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1"/>
        <w:spacing w:line="360" w:lineRule="auto"/>
        <w:ind w:left="0" w:leftChars="0" w:firstLine="0" w:firstLineChars="0"/>
        <w:jc w:val="left"/>
        <w:rPr>
          <w:rFonts w:hint="default" w:eastAsiaTheme="minorEastAsia"/>
          <w:color w:val="000000" w:themeColor="text1"/>
          <w:sz w:val="24"/>
          <w:szCs w:val="24"/>
          <w:lang w:val="en-US" w:eastAsia="zh-CN"/>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0" w:leftChars="0"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rFonts w:hint="eastAsia"/>
          <w:color w:val="000000" w:themeColor="text1"/>
          <w:sz w:val="24"/>
          <w:szCs w:val="24"/>
          <w14:textFill>
            <w14:solidFill>
              <w14:schemeClr w14:val="tx1"/>
            </w14:solidFill>
          </w14:textFill>
        </w:rPr>
      </w:pPr>
    </w:p>
    <w:p>
      <w:pPr>
        <w:pStyle w:val="41"/>
        <w:spacing w:line="360" w:lineRule="auto"/>
        <w:ind w:left="426" w:firstLine="0" w:firstLineChars="0"/>
        <w:jc w:val="center"/>
        <w:rPr>
          <w:b/>
          <w:color w:val="000000" w:themeColor="text1"/>
          <w:sz w:val="36"/>
          <w:szCs w:val="24"/>
          <w14:textFill>
            <w14:solidFill>
              <w14:schemeClr w14:val="tx1"/>
            </w14:solidFill>
          </w14:textFill>
        </w:rPr>
      </w:pPr>
      <w:r>
        <w:rPr>
          <w:rFonts w:hint="eastAsia"/>
          <w:b/>
          <w:color w:val="000000" w:themeColor="text1"/>
          <w:sz w:val="36"/>
          <w:szCs w:val="24"/>
          <w14:textFill>
            <w14:solidFill>
              <w14:schemeClr w14:val="tx1"/>
            </w14:solidFill>
          </w14:textFill>
        </w:rPr>
        <w:t>安徽</w:t>
      </w:r>
      <w:r>
        <w:rPr>
          <w:b/>
          <w:color w:val="000000" w:themeColor="text1"/>
          <w:sz w:val="36"/>
          <w:szCs w:val="24"/>
          <w14:textFill>
            <w14:solidFill>
              <w14:schemeClr w14:val="tx1"/>
            </w14:solidFill>
          </w14:textFill>
        </w:rPr>
        <w:t>省城乡规划设计研究院有限公司</w:t>
      </w:r>
    </w:p>
    <w:p>
      <w:pPr>
        <w:pStyle w:val="41"/>
        <w:spacing w:line="360" w:lineRule="auto"/>
        <w:ind w:left="426" w:firstLine="0" w:firstLineChars="0"/>
        <w:jc w:val="center"/>
        <w:rPr>
          <w:rFonts w:hint="eastAsia"/>
          <w:b/>
          <w:color w:val="000000" w:themeColor="text1"/>
          <w:sz w:val="40"/>
          <w:szCs w:val="24"/>
          <w14:textFill>
            <w14:solidFill>
              <w14:schemeClr w14:val="tx1"/>
            </w14:solidFill>
          </w14:textFill>
        </w:rPr>
      </w:pPr>
      <w:r>
        <w:rPr>
          <w:rFonts w:hint="eastAsia"/>
          <w:b/>
          <w:color w:val="000000" w:themeColor="text1"/>
          <w:sz w:val="40"/>
          <w:szCs w:val="24"/>
          <w:u w:val="single"/>
          <w14:textFill>
            <w14:solidFill>
              <w14:schemeClr w14:val="tx1"/>
            </w14:solidFill>
          </w14:textFill>
        </w:rPr>
        <w:t xml:space="preserve"> </w:t>
      </w:r>
      <w:r>
        <w:rPr>
          <w:rFonts w:hint="eastAsia"/>
          <w:b/>
          <w:color w:val="000000" w:themeColor="text1"/>
          <w:sz w:val="40"/>
          <w:szCs w:val="24"/>
          <w:u w:val="single"/>
          <w:lang w:val="en-US" w:eastAsia="zh-CN"/>
          <w14:textFill>
            <w14:solidFill>
              <w14:schemeClr w14:val="tx1"/>
            </w14:solidFill>
          </w14:textFill>
        </w:rPr>
        <w:t>歙县历史建筑保护图则及路径优化研究</w:t>
      </w:r>
      <w:r>
        <w:rPr>
          <w:rFonts w:hint="eastAsia"/>
          <w:b/>
          <w:color w:val="000000" w:themeColor="text1"/>
          <w:sz w:val="40"/>
          <w:szCs w:val="24"/>
          <w:u w:val="single"/>
          <w14:textFill>
            <w14:solidFill>
              <w14:schemeClr w14:val="tx1"/>
            </w14:solidFill>
          </w14:textFill>
        </w:rPr>
        <w:t xml:space="preserve"> </w:t>
      </w:r>
      <w:r>
        <w:rPr>
          <w:rFonts w:hint="eastAsia"/>
          <w:b/>
          <w:color w:val="000000" w:themeColor="text1"/>
          <w:sz w:val="40"/>
          <w:szCs w:val="24"/>
          <w14:textFill>
            <w14:solidFill>
              <w14:schemeClr w14:val="tx1"/>
            </w14:solidFill>
          </w14:textFill>
        </w:rPr>
        <w:t>项目</w:t>
      </w: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center"/>
        <w:rPr>
          <w:rFonts w:hint="eastAsia"/>
          <w:b/>
          <w:color w:val="000000" w:themeColor="text1"/>
          <w:sz w:val="36"/>
          <w:szCs w:val="24"/>
          <w14:textFill>
            <w14:solidFill>
              <w14:schemeClr w14:val="tx1"/>
            </w14:solidFill>
          </w14:textFill>
        </w:rPr>
      </w:pPr>
      <w:r>
        <w:rPr>
          <w:rFonts w:hint="eastAsia"/>
          <w:b/>
          <w:color w:val="000000" w:themeColor="text1"/>
          <w:sz w:val="36"/>
          <w:szCs w:val="24"/>
          <w14:textFill>
            <w14:solidFill>
              <w14:schemeClr w14:val="tx1"/>
            </w14:solidFill>
          </w14:textFill>
        </w:rPr>
        <w:t>招标</w:t>
      </w:r>
      <w:r>
        <w:rPr>
          <w:b/>
          <w:color w:val="000000" w:themeColor="text1"/>
          <w:sz w:val="36"/>
          <w:szCs w:val="24"/>
          <w14:textFill>
            <w14:solidFill>
              <w14:schemeClr w14:val="tx1"/>
            </w14:solidFill>
          </w14:textFill>
        </w:rPr>
        <w:t>文件</w:t>
      </w: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color w:val="000000" w:themeColor="text1"/>
          <w:sz w:val="24"/>
          <w:szCs w:val="24"/>
          <w14:textFill>
            <w14:solidFill>
              <w14:schemeClr w14:val="tx1"/>
            </w14:solidFill>
          </w14:textFill>
        </w:rPr>
      </w:pPr>
    </w:p>
    <w:p>
      <w:pPr>
        <w:pStyle w:val="41"/>
        <w:spacing w:line="360" w:lineRule="auto"/>
        <w:ind w:left="426" w:firstLine="0" w:firstLineChars="0"/>
        <w:jc w:val="left"/>
        <w:rPr>
          <w:rFonts w:hint="eastAsia"/>
          <w:color w:val="000000" w:themeColor="text1"/>
          <w:sz w:val="24"/>
          <w:szCs w:val="24"/>
          <w14:textFill>
            <w14:solidFill>
              <w14:schemeClr w14:val="tx1"/>
            </w14:solidFill>
          </w14:textFill>
        </w:rPr>
      </w:pPr>
    </w:p>
    <w:p>
      <w:pPr>
        <w:pStyle w:val="28"/>
        <w:spacing w:before="120"/>
        <w:rPr>
          <w:color w:val="000000" w:themeColor="text1"/>
          <w:sz w:val="24"/>
          <w:szCs w:val="24"/>
          <w14:textFill>
            <w14:solidFill>
              <w14:schemeClr w14:val="tx1"/>
            </w14:solidFill>
          </w14:textFill>
        </w:rPr>
      </w:pPr>
      <w:bookmarkStart w:id="0" w:name="_Toc560"/>
      <w:bookmarkStart w:id="1" w:name="_Toc527708221"/>
      <w:r>
        <w:rPr>
          <w:rFonts w:hint="eastAsia"/>
          <w:color w:val="000000" w:themeColor="text1"/>
          <w:sz w:val="24"/>
          <w:szCs w:val="24"/>
          <w14:textFill>
            <w14:solidFill>
              <w14:schemeClr w14:val="tx1"/>
            </w14:solidFill>
          </w14:textFill>
        </w:rPr>
        <w:t>一、合格供应商邀请招标</w:t>
      </w:r>
      <w:bookmarkEnd w:id="0"/>
      <w:bookmarkEnd w:id="1"/>
    </w:p>
    <w:p>
      <w:pPr>
        <w:spacing w:line="360" w:lineRule="auto"/>
        <w:jc w:val="center"/>
        <w:rPr>
          <w:rFonts w:eastAsia="黑体"/>
          <w:color w:val="000000" w:themeColor="text1"/>
          <w:sz w:val="24"/>
          <w:szCs w:val="24"/>
          <w14:textFill>
            <w14:solidFill>
              <w14:schemeClr w14:val="tx1"/>
            </w14:solidFill>
          </w14:textFill>
        </w:rPr>
      </w:pPr>
      <w:bookmarkStart w:id="2" w:name="_Toc361508574"/>
      <w:bookmarkEnd w:id="2"/>
      <w:bookmarkStart w:id="3" w:name="_Toc18885"/>
      <w:bookmarkEnd w:id="3"/>
      <w:bookmarkStart w:id="4" w:name="_Toc352691465"/>
      <w:bookmarkEnd w:id="4"/>
      <w:bookmarkStart w:id="5" w:name="_Toc384308199"/>
      <w:bookmarkEnd w:id="5"/>
      <w:bookmarkStart w:id="6" w:name="_Toc369531507"/>
      <w:bookmarkEnd w:id="6"/>
      <w:bookmarkStart w:id="7" w:name="_Toc384308200"/>
      <w:bookmarkStart w:id="8" w:name="_Toc361508575"/>
      <w:r>
        <w:rPr>
          <w:rFonts w:hint="eastAsia"/>
          <w:b/>
          <w:color w:val="000000" w:themeColor="text1"/>
          <w:sz w:val="24"/>
          <w:szCs w:val="24"/>
          <w:u w:val="single"/>
          <w14:textFill>
            <w14:solidFill>
              <w14:schemeClr w14:val="tx1"/>
            </w14:solidFill>
          </w14:textFill>
        </w:rPr>
        <w:t xml:space="preserve"> </w:t>
      </w:r>
      <w:r>
        <w:rPr>
          <w:b/>
          <w:color w:val="000000" w:themeColor="text1"/>
          <w:sz w:val="24"/>
          <w:szCs w:val="24"/>
          <w:u w:val="single"/>
          <w14:textFill>
            <w14:solidFill>
              <w14:schemeClr w14:val="tx1"/>
            </w14:solidFill>
          </w14:textFill>
        </w:rPr>
        <w:t xml:space="preserve">    </w:t>
      </w:r>
      <w:r>
        <w:rPr>
          <w:rFonts w:hint="eastAsia"/>
          <w:b/>
          <w:color w:val="000000" w:themeColor="text1"/>
          <w:sz w:val="24"/>
          <w:szCs w:val="24"/>
          <w:u w:val="single"/>
          <w:lang w:val="en-US" w:eastAsia="zh-CN"/>
          <w14:textFill>
            <w14:solidFill>
              <w14:schemeClr w14:val="tx1"/>
            </w14:solidFill>
          </w14:textFill>
        </w:rPr>
        <w:t>歙县历史建筑保护图则及路径优化研究</w:t>
      </w:r>
      <w:r>
        <w:rPr>
          <w:b/>
          <w:color w:val="000000" w:themeColor="text1"/>
          <w:sz w:val="24"/>
          <w:szCs w:val="24"/>
          <w:u w:val="single"/>
          <w14:textFill>
            <w14:solidFill>
              <w14:schemeClr w14:val="tx1"/>
            </w14:solidFill>
          </w14:textFill>
        </w:rPr>
        <w:t xml:space="preserve">     </w:t>
      </w:r>
      <w:r>
        <w:rPr>
          <w:rFonts w:hint="eastAsia" w:eastAsia="黑体"/>
          <w:color w:val="000000" w:themeColor="text1"/>
          <w:sz w:val="24"/>
          <w:szCs w:val="24"/>
          <w14:textFill>
            <w14:solidFill>
              <w14:schemeClr w14:val="tx1"/>
            </w14:solidFill>
          </w14:textFill>
        </w:rPr>
        <w:t xml:space="preserve"> 采购</w:t>
      </w:r>
      <w:r>
        <w:rPr>
          <w:rFonts w:eastAsia="黑体"/>
          <w:color w:val="000000" w:themeColor="text1"/>
          <w:sz w:val="24"/>
          <w:szCs w:val="24"/>
          <w14:textFill>
            <w14:solidFill>
              <w14:schemeClr w14:val="tx1"/>
            </w14:solidFill>
          </w14:textFill>
        </w:rPr>
        <w:t>公告</w:t>
      </w:r>
    </w:p>
    <w:p>
      <w:pPr>
        <w:spacing w:line="360" w:lineRule="auto"/>
        <w:ind w:firstLine="2520" w:firstLineChars="1050"/>
        <w:rPr>
          <w:rFonts w:eastAsia="黑体"/>
          <w:color w:val="000000" w:themeColor="text1"/>
          <w:sz w:val="24"/>
          <w:szCs w:val="24"/>
          <w:u w:val="single"/>
          <w14:textFill>
            <w14:solidFill>
              <w14:schemeClr w14:val="tx1"/>
            </w14:solidFill>
          </w14:textFill>
        </w:rPr>
      </w:pPr>
      <w:r>
        <w:rPr>
          <w:rFonts w:hint="eastAsia" w:ascii="黑体" w:eastAsia="黑体"/>
          <w:color w:val="000000" w:themeColor="text1"/>
          <w:sz w:val="24"/>
          <w:szCs w:val="24"/>
          <w14:textFill>
            <w14:solidFill>
              <w14:schemeClr w14:val="tx1"/>
            </w14:solidFill>
          </w14:textFill>
        </w:rPr>
        <w:t>采购编号：</w:t>
      </w:r>
      <w:r>
        <w:rPr>
          <w:rFonts w:hint="eastAsia" w:ascii="黑体" w:eastAsia="黑体"/>
          <w:color w:val="000000" w:themeColor="text1"/>
          <w:sz w:val="24"/>
          <w:szCs w:val="24"/>
          <w:u w:val="single"/>
          <w14:textFill>
            <w14:solidFill>
              <w14:schemeClr w14:val="tx1"/>
            </w14:solidFill>
          </w14:textFill>
        </w:rPr>
        <w:t xml:space="preserve"> 2022L23-02</w:t>
      </w:r>
      <w:r>
        <w:rPr>
          <w:rFonts w:ascii="黑体" w:eastAsia="黑体"/>
          <w:color w:val="000000" w:themeColor="text1"/>
          <w:sz w:val="24"/>
          <w:szCs w:val="24"/>
          <w:u w:val="single"/>
          <w14:textFill>
            <w14:solidFill>
              <w14:schemeClr w14:val="tx1"/>
            </w14:solidFill>
          </w14:textFill>
        </w:rPr>
        <w:t xml:space="preserve">      </w:t>
      </w:r>
      <w:r>
        <w:rPr>
          <w:rFonts w:hint="eastAsia" w:ascii="楷体" w:hAnsi="楷体" w:eastAsia="楷体"/>
          <w:color w:val="000000" w:themeColor="text1"/>
          <w:sz w:val="24"/>
          <w:szCs w:val="24"/>
          <w:u w:val="single"/>
          <w14:textFill>
            <w14:solidFill>
              <w14:schemeClr w14:val="tx1"/>
            </w14:solidFill>
          </w14:textFill>
        </w:rPr>
        <w:t xml:space="preserve"> </w:t>
      </w:r>
    </w:p>
    <w:p>
      <w:pPr>
        <w:pStyle w:val="10"/>
        <w:numPr>
          <w:ilvl w:val="0"/>
          <w:numId w:val="1"/>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9" w:name="_Toc504312942"/>
      <w:bookmarkStart w:id="10" w:name="_Toc20745"/>
      <w:bookmarkStart w:id="11" w:name="_Toc527708222"/>
      <w:r>
        <w:rPr>
          <w:rFonts w:hint="eastAsia"/>
          <w:color w:val="000000" w:themeColor="text1"/>
          <w:sz w:val="24"/>
          <w:szCs w:val="24"/>
          <w14:textFill>
            <w14:solidFill>
              <w14:schemeClr w14:val="tx1"/>
            </w14:solidFill>
          </w14:textFill>
        </w:rPr>
        <w:t>采购</w:t>
      </w:r>
      <w:r>
        <w:rPr>
          <w:color w:val="000000" w:themeColor="text1"/>
          <w:sz w:val="24"/>
          <w:szCs w:val="24"/>
          <w14:textFill>
            <w14:solidFill>
              <w14:schemeClr w14:val="tx1"/>
            </w14:solidFill>
          </w14:textFill>
        </w:rPr>
        <w:t>条件</w:t>
      </w:r>
      <w:bookmarkEnd w:id="9"/>
      <w:bookmarkEnd w:id="10"/>
      <w:bookmarkEnd w:id="11"/>
    </w:p>
    <w:p>
      <w:pPr>
        <w:pStyle w:val="53"/>
        <w:spacing w:line="360" w:lineRule="auto"/>
        <w:ind w:left="-143" w:leftChars="-68" w:firstLine="600" w:firstLineChars="250"/>
        <w:rPr>
          <w:rFonts w:hint="eastAsia" w:cs="Calibri"/>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本项目</w:t>
      </w:r>
      <w:r>
        <w:rPr>
          <w:rFonts w:hint="eastAsia" w:ascii="宋体" w:hAnsi="宋体" w:cs="宋体"/>
          <w:color w:val="000000" w:themeColor="text1"/>
          <w:sz w:val="24"/>
          <w:szCs w:val="24"/>
          <w:u w:val="single"/>
          <w14:textFill>
            <w14:solidFill>
              <w14:schemeClr w14:val="tx1"/>
            </w14:solidFill>
          </w14:textFill>
        </w:rPr>
        <w:t xml:space="preserve"> </w:t>
      </w:r>
      <w:r>
        <w:rPr>
          <w:rFonts w:ascii="宋体" w:hAnsi="宋体" w:cs="宋体"/>
          <w:color w:val="000000" w:themeColor="text1"/>
          <w:sz w:val="24"/>
          <w:szCs w:val="24"/>
          <w:u w:val="single"/>
          <w14:textFill>
            <w14:solidFill>
              <w14:schemeClr w14:val="tx1"/>
            </w14:solidFill>
          </w14:textFill>
        </w:rPr>
        <w:t xml:space="preserve"> </w:t>
      </w:r>
      <w:r>
        <w:rPr>
          <w:color w:val="000000" w:themeColor="text1"/>
          <w:sz w:val="24"/>
          <w:szCs w:val="24"/>
          <w:u w:val="single"/>
          <w14:textFill>
            <w14:solidFill>
              <w14:schemeClr w14:val="tx1"/>
            </w14:solidFill>
          </w14:textFill>
        </w:rPr>
        <w:t xml:space="preserve">  </w:t>
      </w:r>
      <w:r>
        <w:rPr>
          <w:rFonts w:hint="eastAsia"/>
          <w:b/>
          <w:color w:val="000000" w:themeColor="text1"/>
          <w:sz w:val="24"/>
          <w:szCs w:val="24"/>
          <w:u w:val="single"/>
          <w:lang w:val="en-US" w:eastAsia="zh-CN"/>
          <w14:textFill>
            <w14:solidFill>
              <w14:schemeClr w14:val="tx1"/>
            </w14:solidFill>
          </w14:textFill>
        </w:rPr>
        <w:t>歙县历史建筑保护图则及路径优化研究</w:t>
      </w:r>
      <w:r>
        <w:rPr>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采购人为</w:t>
      </w:r>
      <w:r>
        <w:rPr>
          <w:rFonts w:hint="eastAsia" w:ascii="宋体" w:hAnsi="宋体" w:cs="宋体"/>
          <w:color w:val="000000" w:themeColor="text1"/>
          <w:sz w:val="24"/>
          <w:szCs w:val="24"/>
          <w:u w:val="single"/>
          <w14:textFill>
            <w14:solidFill>
              <w14:schemeClr w14:val="tx1"/>
            </w14:solidFill>
          </w14:textFill>
        </w:rPr>
        <w:t xml:space="preserve"> 安徽省城乡规划设计研究院</w:t>
      </w:r>
      <w:r>
        <w:rPr>
          <w:rFonts w:hint="eastAsia" w:ascii="宋体" w:hAnsi="宋体"/>
          <w:color w:val="000000" w:themeColor="text1"/>
          <w:sz w:val="24"/>
          <w:szCs w:val="24"/>
          <w:u w:val="single"/>
          <w14:textFill>
            <w14:solidFill>
              <w14:schemeClr w14:val="tx1"/>
            </w14:solidFill>
          </w14:textFill>
        </w:rPr>
        <w:t>有限公司</w:t>
      </w:r>
      <w:r>
        <w:rPr>
          <w:rFonts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，该项目已具备采购条件，</w:t>
      </w:r>
      <w:r>
        <w:rPr>
          <w:color w:val="000000" w:themeColor="text1"/>
          <w:sz w:val="24"/>
          <w:szCs w:val="24"/>
          <w14:textFill>
            <w14:solidFill>
              <w14:schemeClr w14:val="tx1"/>
            </w14:solidFill>
          </w14:textFill>
        </w:rPr>
        <w:t>请收到本项目投标邀请函的供应商前来投标。</w:t>
      </w:r>
    </w:p>
    <w:p>
      <w:pPr>
        <w:pStyle w:val="10"/>
        <w:numPr>
          <w:ilvl w:val="0"/>
          <w:numId w:val="1"/>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12" w:name="_Toc504312943"/>
      <w:bookmarkStart w:id="13" w:name="_Toc527708223"/>
      <w:bookmarkStart w:id="14" w:name="_Toc7250"/>
      <w:r>
        <w:rPr>
          <w:rFonts w:hint="eastAsia"/>
          <w:color w:val="000000" w:themeColor="text1"/>
          <w:sz w:val="24"/>
          <w:szCs w:val="24"/>
          <w14:textFill>
            <w14:solidFill>
              <w14:schemeClr w14:val="tx1"/>
            </w14:solidFill>
          </w14:textFill>
        </w:rPr>
        <w:t>项目概况与采购范围</w:t>
      </w:r>
      <w:bookmarkEnd w:id="12"/>
      <w:bookmarkEnd w:id="13"/>
      <w:bookmarkStart w:id="15" w:name="_Toc504312944"/>
      <w:bookmarkStart w:id="16" w:name="_Toc527708224"/>
      <w:r>
        <w:rPr>
          <w:rFonts w:hint="eastAsia"/>
          <w:color w:val="000000" w:themeColor="text1"/>
          <w:sz w:val="24"/>
          <w:szCs w:val="24"/>
          <w14:textFill>
            <w14:solidFill>
              <w14:schemeClr w14:val="tx1"/>
            </w14:solidFill>
          </w14:textFill>
        </w:rPr>
        <w:t>、服务期限</w:t>
      </w:r>
      <w:bookmarkEnd w:id="14"/>
    </w:p>
    <w:tbl>
      <w:tblPr>
        <w:tblStyle w:val="30"/>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9"/>
        <w:gridCol w:w="992"/>
        <w:gridCol w:w="1276"/>
        <w:gridCol w:w="1701"/>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14:textFill>
                  <w14:solidFill>
                    <w14:schemeClr w14:val="tx1"/>
                  </w14:solidFill>
                </w14:textFill>
              </w:rPr>
              <w:t>项目名称</w:t>
            </w:r>
          </w:p>
        </w:tc>
        <w:tc>
          <w:tcPr>
            <w:tcW w:w="992"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14:textFill>
                  <w14:solidFill>
                    <w14:schemeClr w14:val="tx1"/>
                  </w14:solidFill>
                </w14:textFill>
              </w:rPr>
              <w:t>数量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14:textFill>
                  <w14:solidFill>
                    <w14:schemeClr w14:val="tx1"/>
                  </w14:solidFill>
                </w14:textFill>
              </w:rPr>
              <w:t>采购预算</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14:textFill>
                  <w14:solidFill>
                    <w14:schemeClr w14:val="tx1"/>
                  </w14:solidFill>
                </w14:textFill>
              </w:rPr>
              <w:t>采购范围</w:t>
            </w:r>
          </w:p>
        </w:tc>
        <w:tc>
          <w:tcPr>
            <w:tcW w:w="301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14:textFill>
                  <w14:solidFill>
                    <w14:schemeClr w14:val="tx1"/>
                  </w14:solidFill>
                </w14:textFill>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9"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lang w:val="en-US" w:eastAsia="zh-CN"/>
                <w14:textFill>
                  <w14:solidFill>
                    <w14:schemeClr w14:val="tx1"/>
                  </w14:solidFill>
                </w14:textFill>
              </w:rPr>
              <w:t>歙县历史建筑保护图则及路径优化研究</w:t>
            </w:r>
          </w:p>
        </w:tc>
        <w:tc>
          <w:tcPr>
            <w:tcW w:w="992"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14:textFill>
                  <w14:solidFill>
                    <w14:schemeClr w14:val="tx1"/>
                  </w14:solidFill>
                </w14:textFill>
              </w:rPr>
              <w:t>1套</w:t>
            </w:r>
          </w:p>
        </w:tc>
        <w:tc>
          <w:tcPr>
            <w:tcW w:w="127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宋体" w:hAnsi="宋体" w:cs="Times New Roman"/>
                <w:color w:val="000000" w:themeColor="text1"/>
                <w:kern w:val="0"/>
                <w:sz w:val="24"/>
                <w:szCs w:val="24"/>
                <w14:textFill>
                  <w14:solidFill>
                    <w14:schemeClr w14:val="tx1"/>
                  </w14:solidFill>
                </w14:textFill>
              </w:rPr>
            </w:pPr>
            <w:r>
              <w:rPr>
                <w:rFonts w:ascii="宋体" w:hAnsi="宋体" w:cs="Times New Roman"/>
                <w:color w:val="000000" w:themeColor="text1"/>
                <w:kern w:val="0"/>
                <w:sz w:val="24"/>
                <w:szCs w:val="24"/>
                <w14:textFill>
                  <w14:solidFill>
                    <w14:schemeClr w14:val="tx1"/>
                  </w14:solidFill>
                </w14:textFill>
              </w:rPr>
              <w:t xml:space="preserve"> </w:t>
            </w:r>
            <w:r>
              <w:rPr>
                <w:rFonts w:hint="eastAsia" w:ascii="宋体" w:hAnsi="宋体" w:cs="Times New Roman"/>
                <w:color w:val="000000" w:themeColor="text1"/>
                <w:kern w:val="0"/>
                <w:sz w:val="24"/>
                <w:szCs w:val="24"/>
                <w:lang w:val="en-US" w:eastAsia="zh-CN"/>
                <w14:textFill>
                  <w14:solidFill>
                    <w14:schemeClr w14:val="tx1"/>
                  </w14:solidFill>
                </w14:textFill>
              </w:rPr>
              <w:t>45</w:t>
            </w:r>
            <w:r>
              <w:rPr>
                <w:rFonts w:hint="eastAsia" w:ascii="宋体" w:hAnsi="宋体" w:cs="Times New Roman"/>
                <w:color w:val="000000" w:themeColor="text1"/>
                <w:kern w:val="0"/>
                <w:sz w:val="24"/>
                <w:szCs w:val="24"/>
                <w14:textFill>
                  <w14:solidFill>
                    <w14:schemeClr w14:val="tx1"/>
                  </w14:solidFill>
                </w14:textFill>
              </w:rPr>
              <w:t>万元</w:t>
            </w:r>
          </w:p>
        </w:tc>
        <w:tc>
          <w:tcPr>
            <w:tcW w:w="170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14:textFill>
                  <w14:solidFill>
                    <w14:schemeClr w14:val="tx1"/>
                  </w14:solidFill>
                </w14:textFill>
              </w:rPr>
              <w:t>详见第四章</w:t>
            </w:r>
          </w:p>
        </w:tc>
        <w:tc>
          <w:tcPr>
            <w:tcW w:w="301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default" w:ascii="宋体" w:hAnsi="宋体" w:cs="Times New Roman" w:eastAsiaTheme="minorEastAsia"/>
                <w:color w:val="000000" w:themeColor="text1"/>
                <w:kern w:val="0"/>
                <w:sz w:val="24"/>
                <w:szCs w:val="24"/>
                <w:u w:val="none"/>
                <w:lang w:val="en-US" w:eastAsia="zh-CN"/>
                <w14:textFill>
                  <w14:solidFill>
                    <w14:schemeClr w14:val="tx1"/>
                  </w14:solidFill>
                </w14:textFill>
              </w:rPr>
            </w:pPr>
            <w:r>
              <w:rPr>
                <w:rFonts w:hint="eastAsia" w:ascii="宋体" w:hAnsi="宋体" w:cs="Times New Roman"/>
                <w:color w:val="000000" w:themeColor="text1"/>
                <w:kern w:val="0"/>
                <w:sz w:val="24"/>
                <w:szCs w:val="24"/>
                <w:lang w:val="en-US" w:eastAsia="zh-CN"/>
                <w14:textFill>
                  <w14:solidFill>
                    <w14:schemeClr w14:val="tx1"/>
                  </w14:solidFill>
                </w14:textFill>
              </w:rPr>
              <w:t>2023.11-2024.12</w:t>
            </w:r>
          </w:p>
        </w:tc>
      </w:tr>
    </w:tbl>
    <w:p>
      <w:pPr>
        <w:pStyle w:val="10"/>
        <w:numPr>
          <w:ilvl w:val="0"/>
          <w:numId w:val="1"/>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17" w:name="_Toc24682"/>
      <w:r>
        <w:rPr>
          <w:rFonts w:hint="eastAsia"/>
          <w:color w:val="000000" w:themeColor="text1"/>
          <w:sz w:val="24"/>
          <w:szCs w:val="24"/>
          <w14:textFill>
            <w14:solidFill>
              <w14:schemeClr w14:val="tx1"/>
            </w14:solidFill>
          </w14:textFill>
        </w:rPr>
        <w:t>供应商</w:t>
      </w:r>
      <w:r>
        <w:rPr>
          <w:color w:val="000000" w:themeColor="text1"/>
          <w:sz w:val="24"/>
          <w:szCs w:val="24"/>
          <w14:textFill>
            <w14:solidFill>
              <w14:schemeClr w14:val="tx1"/>
            </w14:solidFill>
          </w14:textFill>
        </w:rPr>
        <w:t>资格要求</w:t>
      </w:r>
      <w:bookmarkEnd w:id="15"/>
      <w:bookmarkEnd w:id="16"/>
      <w:bookmarkEnd w:id="17"/>
    </w:p>
    <w:p>
      <w:pPr>
        <w:ind w:firstLine="480"/>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3.1</w:t>
      </w:r>
      <w:r>
        <w:rPr>
          <w:rFonts w:hint="eastAsia" w:ascii="宋体" w:hAnsi="宋体" w:cs="宋体"/>
          <w:color w:val="000000" w:themeColor="text1"/>
          <w:sz w:val="24"/>
          <w:szCs w:val="24"/>
          <w14:textFill>
            <w14:solidFill>
              <w14:schemeClr w14:val="tx1"/>
            </w14:solidFill>
          </w14:textFill>
        </w:rPr>
        <w:t>符合《中华人民共和国政府采购法》的相关规定；</w:t>
      </w:r>
      <w:r>
        <w:rPr>
          <w:rFonts w:ascii="宋体" w:hAnsi="宋体" w:cs="宋体"/>
          <w:color w:val="000000" w:themeColor="text1"/>
          <w:sz w:val="24"/>
          <w:szCs w:val="24"/>
          <w14:textFill>
            <w14:solidFill>
              <w14:schemeClr w14:val="tx1"/>
            </w14:solidFill>
          </w14:textFill>
        </w:rPr>
        <w:t xml:space="preserve"> </w:t>
      </w:r>
    </w:p>
    <w:p>
      <w:pPr>
        <w:ind w:firstLine="480"/>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3.2</w:t>
      </w:r>
      <w:r>
        <w:rPr>
          <w:rFonts w:hint="eastAsia" w:ascii="宋体" w:hAnsi="宋体" w:cs="宋体"/>
          <w:color w:val="000000" w:themeColor="text1"/>
          <w:sz w:val="24"/>
          <w:szCs w:val="24"/>
          <w14:textFill>
            <w14:solidFill>
              <w14:schemeClr w14:val="tx1"/>
            </w14:solidFill>
          </w14:textFill>
        </w:rPr>
        <w:t>具有独立承担民事责任能力的法人或其他组织；</w:t>
      </w:r>
    </w:p>
    <w:p>
      <w:pPr>
        <w:ind w:firstLine="480"/>
        <w:rPr>
          <w:rFonts w:hint="eastAsia" w:ascii="宋体" w:hAnsi="宋体" w:cs="宋体" w:eastAsiaTheme="minorEastAsia"/>
          <w:color w:val="000000" w:themeColor="text1"/>
          <w:sz w:val="24"/>
          <w:szCs w:val="24"/>
          <w:lang w:eastAsia="zh-CN"/>
          <w14:textFill>
            <w14:solidFill>
              <w14:schemeClr w14:val="tx1"/>
            </w14:solidFill>
          </w14:textFill>
        </w:rPr>
      </w:pPr>
      <w:r>
        <w:rPr>
          <w:rFonts w:hint="eastAsia"/>
          <w:color w:val="000000" w:themeColor="text1"/>
          <w:sz w:val="24"/>
          <w:szCs w:val="24"/>
          <w14:textFill>
            <w14:solidFill>
              <w14:schemeClr w14:val="tx1"/>
            </w14:solidFill>
          </w14:textFill>
        </w:rPr>
        <w:t>3.</w:t>
      </w:r>
      <w:r>
        <w:rPr>
          <w:rFonts w:hint="eastAsia"/>
          <w:color w:val="000000" w:themeColor="text1"/>
          <w:sz w:val="24"/>
          <w:szCs w:val="24"/>
          <w:lang w:val="en-US" w:eastAsia="zh-CN"/>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供应商存在以下不良信用记录情形之一的，不得推荐为成交候选供应商，不得确定为成交供应商：</w:t>
      </w:r>
      <w:r>
        <w:rPr>
          <w:rFonts w:ascii="宋体" w:hAnsi="宋体" w:cs="宋体"/>
          <w:color w:val="000000" w:themeColor="text1"/>
          <w:sz w:val="24"/>
          <w:szCs w:val="24"/>
          <w14:textFill>
            <w14:solidFill>
              <w14:schemeClr w14:val="tx1"/>
            </w14:solidFill>
          </w14:textFill>
        </w:rPr>
        <w:t xml:space="preserve"> </w:t>
      </w:r>
    </w:p>
    <w:p>
      <w:pPr>
        <w:ind w:firstLine="480"/>
        <w:rPr>
          <w:rFonts w:hint="eastAsia" w:ascii="宋体" w:hAnsi="宋体" w:cs="宋体" w:eastAsiaTheme="minorEastAsia"/>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）供应商被人民法院列入失信被执行人的；</w:t>
      </w:r>
      <w:r>
        <w:rPr>
          <w:rFonts w:ascii="宋体" w:hAnsi="宋体" w:cs="宋体"/>
          <w:color w:val="000000" w:themeColor="text1"/>
          <w:sz w:val="24"/>
          <w:szCs w:val="24"/>
          <w14:textFill>
            <w14:solidFill>
              <w14:schemeClr w14:val="tx1"/>
            </w14:solidFill>
          </w14:textFill>
        </w:rPr>
        <w:t xml:space="preserve"> </w:t>
      </w:r>
    </w:p>
    <w:p>
      <w:pPr>
        <w:ind w:firstLine="480"/>
        <w:rPr>
          <w:rFonts w:hint="eastAsia" w:ascii="宋体" w:hAnsi="宋体" w:cs="宋体" w:eastAsiaTheme="minorEastAsia"/>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）供应商或其法定代表人或拟派项目经理（项目负责人）被人民检察院列入行贿犯罪档案的；</w:t>
      </w:r>
      <w:r>
        <w:rPr>
          <w:rFonts w:ascii="宋体" w:hAnsi="宋体" w:cs="宋体"/>
          <w:color w:val="000000" w:themeColor="text1"/>
          <w:sz w:val="24"/>
          <w:szCs w:val="24"/>
          <w14:textFill>
            <w14:solidFill>
              <w14:schemeClr w14:val="tx1"/>
            </w14:solidFill>
          </w14:textFill>
        </w:rPr>
        <w:t xml:space="preserve"> </w:t>
      </w:r>
    </w:p>
    <w:p>
      <w:pPr>
        <w:ind w:firstLine="480"/>
        <w:rPr>
          <w:rFonts w:hint="eastAsia" w:ascii="宋体" w:hAnsi="宋体" w:cs="宋体" w:eastAsiaTheme="minorEastAsia"/>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）供应商被工商行政管理部门列入企业经营异常名录的；</w:t>
      </w:r>
      <w:r>
        <w:rPr>
          <w:rFonts w:ascii="宋体" w:hAnsi="宋体" w:cs="宋体"/>
          <w:color w:val="000000" w:themeColor="text1"/>
          <w:sz w:val="24"/>
          <w:szCs w:val="24"/>
          <w14:textFill>
            <w14:solidFill>
              <w14:schemeClr w14:val="tx1"/>
            </w14:solidFill>
          </w14:textFill>
        </w:rPr>
        <w:t xml:space="preserve"> </w:t>
      </w:r>
    </w:p>
    <w:p>
      <w:pPr>
        <w:ind w:firstLine="480"/>
        <w:rPr>
          <w:rFonts w:hint="eastAsia" w:ascii="宋体" w:hAnsi="宋体" w:cs="宋体" w:eastAsiaTheme="minorEastAsia"/>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）供应商被税务部门列入重大税收违法案件当事人名单的；</w:t>
      </w:r>
      <w:r>
        <w:rPr>
          <w:rFonts w:ascii="宋体" w:hAnsi="宋体" w:cs="宋体"/>
          <w:color w:val="000000" w:themeColor="text1"/>
          <w:sz w:val="24"/>
          <w:szCs w:val="24"/>
          <w14:textFill>
            <w14:solidFill>
              <w14:schemeClr w14:val="tx1"/>
            </w14:solidFill>
          </w14:textFill>
        </w:rPr>
        <w:t xml:space="preserve"> </w:t>
      </w:r>
    </w:p>
    <w:p>
      <w:pPr>
        <w:ind w:firstLine="480"/>
        <w:rPr>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）供应商被政府采购监管部门列入政府采购严重违法失信行为记录名单的。</w:t>
      </w:r>
      <w:r>
        <w:rPr>
          <w:rFonts w:ascii="宋体" w:hAnsi="宋体" w:cs="宋体"/>
          <w:color w:val="000000" w:themeColor="text1"/>
          <w:sz w:val="24"/>
          <w:szCs w:val="24"/>
          <w14:textFill>
            <w14:solidFill>
              <w14:schemeClr w14:val="tx1"/>
            </w14:solidFill>
          </w14:textFill>
        </w:rPr>
        <w:t xml:space="preserve"> </w:t>
      </w:r>
    </w:p>
    <w:p>
      <w:pPr>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3.3 </w:t>
      </w:r>
      <w:r>
        <w:rPr>
          <w:rFonts w:hint="eastAsia"/>
          <w:color w:val="000000" w:themeColor="text1"/>
          <w:sz w:val="24"/>
          <w:szCs w:val="24"/>
          <w14:textFill>
            <w14:solidFill>
              <w14:schemeClr w14:val="tx1"/>
            </w14:solidFill>
          </w14:textFill>
        </w:rPr>
        <w:t>是否允许</w:t>
      </w:r>
      <w:r>
        <w:rPr>
          <w:color w:val="000000" w:themeColor="text1"/>
          <w:sz w:val="24"/>
          <w:szCs w:val="24"/>
          <w14:textFill>
            <w14:solidFill>
              <w14:schemeClr w14:val="tx1"/>
            </w14:solidFill>
          </w14:textFill>
        </w:rPr>
        <w:t>联合体</w:t>
      </w:r>
      <w:r>
        <w:rPr>
          <w:rFonts w:hint="eastAsia"/>
          <w:color w:val="000000" w:themeColor="text1"/>
          <w:sz w:val="24"/>
          <w:szCs w:val="24"/>
          <w14:textFill>
            <w14:solidFill>
              <w14:schemeClr w14:val="tx1"/>
            </w14:solidFill>
          </w14:textFill>
        </w:rPr>
        <w:t>：</w:t>
      </w:r>
      <w:r>
        <w:rPr>
          <w:rFonts w:hint="eastAsia" w:ascii="楷体" w:hAnsi="楷体" w:eastAsia="楷体"/>
          <w:color w:val="000000" w:themeColor="text1"/>
          <w:sz w:val="24"/>
          <w:szCs w:val="24"/>
          <w:u w:val="single"/>
          <w14:textFill>
            <w14:solidFill>
              <w14:schemeClr w14:val="tx1"/>
            </w14:solidFill>
          </w14:textFill>
        </w:rPr>
        <w:t xml:space="preserve">     否     </w:t>
      </w:r>
      <w:r>
        <w:rPr>
          <w:rFonts w:hint="eastAsia"/>
          <w:color w:val="000000" w:themeColor="text1"/>
          <w:sz w:val="24"/>
          <w:szCs w:val="24"/>
          <w14:textFill>
            <w14:solidFill>
              <w14:schemeClr w14:val="tx1"/>
            </w14:solidFill>
          </w14:textFill>
        </w:rPr>
        <w:t>。</w:t>
      </w:r>
    </w:p>
    <w:p>
      <w:pPr>
        <w:pStyle w:val="10"/>
        <w:numPr>
          <w:ilvl w:val="0"/>
          <w:numId w:val="1"/>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18" w:name="_Toc527708225"/>
      <w:bookmarkStart w:id="19" w:name="_Toc504312945"/>
      <w:r>
        <w:rPr>
          <w:rFonts w:hint="eastAsia"/>
          <w:color w:val="000000" w:themeColor="text1"/>
          <w:sz w:val="24"/>
          <w:szCs w:val="24"/>
          <w14:textFill>
            <w14:solidFill>
              <w14:schemeClr w14:val="tx1"/>
            </w14:solidFill>
          </w14:textFill>
        </w:rPr>
        <w:t>采购</w:t>
      </w:r>
      <w:r>
        <w:rPr>
          <w:color w:val="000000" w:themeColor="text1"/>
          <w:sz w:val="24"/>
          <w:szCs w:val="24"/>
          <w14:textFill>
            <w14:solidFill>
              <w14:schemeClr w14:val="tx1"/>
            </w14:solidFill>
          </w14:textFill>
        </w:rPr>
        <w:t>文件的获取</w:t>
      </w:r>
      <w:bookmarkEnd w:id="18"/>
      <w:bookmarkEnd w:id="19"/>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有意向的供应商可从</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lang w:val="en-US" w:eastAsia="zh-CN"/>
          <w14:textFill>
            <w14:solidFill>
              <w14:schemeClr w14:val="tx1"/>
            </w14:solidFill>
          </w14:textFill>
        </w:rPr>
        <w:t>2023</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14:textFill>
            <w14:solidFill>
              <w14:schemeClr w14:val="tx1"/>
            </w14:solidFill>
          </w14:textFill>
        </w:rPr>
        <w:t>年</w:t>
      </w:r>
      <w:r>
        <w:rPr>
          <w:rFonts w:hint="eastAsia"/>
          <w:color w:val="000000" w:themeColor="text1"/>
          <w:sz w:val="24"/>
          <w:szCs w:val="24"/>
          <w:highlight w:val="yellow"/>
          <w:u w:val="single"/>
          <w:lang w:val="en-US" w:eastAsia="zh-CN"/>
          <w14:textFill>
            <w14:solidFill>
              <w14:schemeClr w14:val="tx1"/>
            </w14:solidFill>
          </w14:textFill>
        </w:rPr>
        <w:t>11</w:t>
      </w:r>
      <w:r>
        <w:rPr>
          <w:rFonts w:hint="eastAsia"/>
          <w:color w:val="000000" w:themeColor="text1"/>
          <w:sz w:val="24"/>
          <w:szCs w:val="24"/>
          <w:highlight w:val="yellow"/>
          <w:u w:val="single"/>
          <w14:textFill>
            <w14:solidFill>
              <w14:schemeClr w14:val="tx1"/>
            </w14:solidFill>
          </w14:textFill>
        </w:rPr>
        <w:t>月</w:t>
      </w:r>
      <w:r>
        <w:rPr>
          <w:rFonts w:hint="eastAsia"/>
          <w:color w:val="000000" w:themeColor="text1"/>
          <w:sz w:val="24"/>
          <w:szCs w:val="24"/>
          <w:highlight w:val="yellow"/>
          <w:u w:val="single"/>
          <w:lang w:val="en-US" w:eastAsia="zh-CN"/>
          <w14:textFill>
            <w14:solidFill>
              <w14:schemeClr w14:val="tx1"/>
            </w14:solidFill>
          </w14:textFill>
        </w:rPr>
        <w:t>8</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14:textFill>
            <w14:solidFill>
              <w14:schemeClr w14:val="tx1"/>
            </w14:solidFill>
          </w14:textFill>
        </w:rPr>
        <w:t>日</w:t>
      </w:r>
      <w:r>
        <w:rPr>
          <w:rFonts w:hint="eastAsia"/>
          <w:color w:val="000000" w:themeColor="text1"/>
          <w:sz w:val="24"/>
          <w:szCs w:val="24"/>
          <w:highlight w:val="yellow"/>
          <w:u w:val="single"/>
          <w:lang w:val="en-US" w:eastAsia="zh-CN"/>
          <w14:textFill>
            <w14:solidFill>
              <w14:schemeClr w14:val="tx1"/>
            </w14:solidFill>
          </w14:textFill>
        </w:rPr>
        <w:t>9</w:t>
      </w:r>
      <w:r>
        <w:rPr>
          <w:rFonts w:hint="eastAsia"/>
          <w:color w:val="000000" w:themeColor="text1"/>
          <w:sz w:val="24"/>
          <w:szCs w:val="24"/>
          <w:highlight w:val="yellow"/>
          <w:u w:val="single"/>
          <w14:textFill>
            <w14:solidFill>
              <w14:schemeClr w14:val="tx1"/>
            </w14:solidFill>
          </w14:textFill>
        </w:rPr>
        <w:t>时</w:t>
      </w:r>
      <w:r>
        <w:rPr>
          <w:rFonts w:hint="eastAsia"/>
          <w:color w:val="000000" w:themeColor="text1"/>
          <w:sz w:val="24"/>
          <w:szCs w:val="24"/>
          <w:highlight w:val="yellow"/>
          <w:u w:val="none"/>
          <w:lang w:val="en-US" w:eastAsia="zh-CN"/>
          <w14:textFill>
            <w14:solidFill>
              <w14:schemeClr w14:val="tx1"/>
            </w14:solidFill>
          </w14:textFill>
        </w:rPr>
        <w:t>起至</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lang w:val="en-US" w:eastAsia="zh-CN"/>
          <w14:textFill>
            <w14:solidFill>
              <w14:schemeClr w14:val="tx1"/>
            </w14:solidFill>
          </w14:textFill>
        </w:rPr>
        <w:t>2023</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14:textFill>
            <w14:solidFill>
              <w14:schemeClr w14:val="tx1"/>
            </w14:solidFill>
          </w14:textFill>
        </w:rPr>
        <w:t>年</w:t>
      </w:r>
      <w:r>
        <w:rPr>
          <w:rFonts w:hint="eastAsia"/>
          <w:color w:val="000000" w:themeColor="text1"/>
          <w:sz w:val="24"/>
          <w:szCs w:val="24"/>
          <w:highlight w:val="yellow"/>
          <w:u w:val="single"/>
          <w:lang w:val="en-US" w:eastAsia="zh-CN"/>
          <w14:textFill>
            <w14:solidFill>
              <w14:schemeClr w14:val="tx1"/>
            </w14:solidFill>
          </w14:textFill>
        </w:rPr>
        <w:t>11</w:t>
      </w:r>
      <w:r>
        <w:rPr>
          <w:rFonts w:hint="eastAsia"/>
          <w:color w:val="000000" w:themeColor="text1"/>
          <w:sz w:val="24"/>
          <w:szCs w:val="24"/>
          <w:highlight w:val="yellow"/>
          <w:u w:val="single"/>
          <w14:textFill>
            <w14:solidFill>
              <w14:schemeClr w14:val="tx1"/>
            </w14:solidFill>
          </w14:textFill>
        </w:rPr>
        <w:t>月</w:t>
      </w:r>
      <w:r>
        <w:rPr>
          <w:rFonts w:hint="eastAsia"/>
          <w:color w:val="000000" w:themeColor="text1"/>
          <w:sz w:val="24"/>
          <w:szCs w:val="24"/>
          <w:highlight w:val="yellow"/>
          <w:u w:val="single"/>
          <w:lang w:val="en-US" w:eastAsia="zh-CN"/>
          <w14:textFill>
            <w14:solidFill>
              <w14:schemeClr w14:val="tx1"/>
            </w14:solidFill>
          </w14:textFill>
        </w:rPr>
        <w:t>16</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14:textFill>
            <w14:solidFill>
              <w14:schemeClr w14:val="tx1"/>
            </w14:solidFill>
          </w14:textFill>
        </w:rPr>
        <w:t>日17时30分</w:t>
      </w:r>
      <w:r>
        <w:rPr>
          <w:rFonts w:hint="eastAsia"/>
          <w:color w:val="000000" w:themeColor="text1"/>
          <w:sz w:val="24"/>
          <w:szCs w:val="24"/>
          <w14:textFill>
            <w14:solidFill>
              <w14:schemeClr w14:val="tx1"/>
            </w14:solidFill>
          </w14:textFill>
        </w:rPr>
        <w:t>（北京时间），在安徽省</w:t>
      </w:r>
      <w:r>
        <w:rPr>
          <w:color w:val="000000" w:themeColor="text1"/>
          <w:sz w:val="24"/>
          <w:szCs w:val="24"/>
          <w14:textFill>
            <w14:solidFill>
              <w14:schemeClr w14:val="tx1"/>
            </w14:solidFill>
          </w14:textFill>
        </w:rPr>
        <w:t>城乡规划设计研究院有限公司</w:t>
      </w:r>
      <w:r>
        <w:rPr>
          <w:rFonts w:hint="eastAsia"/>
          <w:color w:val="000000" w:themeColor="text1"/>
          <w:sz w:val="24"/>
          <w:szCs w:val="24"/>
          <w14:textFill>
            <w14:solidFill>
              <w14:schemeClr w14:val="tx1"/>
            </w14:solidFill>
          </w14:textFill>
        </w:rPr>
        <w:t>204办公室或</w:t>
      </w:r>
      <w:r>
        <w:rPr>
          <w:color w:val="000000" w:themeColor="text1"/>
          <w:sz w:val="24"/>
          <w:szCs w:val="24"/>
          <w14:textFill>
            <w14:solidFill>
              <w14:schemeClr w14:val="tx1"/>
            </w14:solidFill>
          </w14:textFill>
        </w:rPr>
        <w:t>通过</w:t>
      </w:r>
      <w:r>
        <w:rPr>
          <w:rFonts w:hint="eastAsia"/>
          <w:color w:val="000000" w:themeColor="text1"/>
          <w:sz w:val="24"/>
          <w:szCs w:val="24"/>
          <w14:textFill>
            <w14:solidFill>
              <w14:schemeClr w14:val="tx1"/>
            </w14:solidFill>
          </w14:textFill>
        </w:rPr>
        <w:t>邮件领取采购文件。</w:t>
      </w:r>
    </w:p>
    <w:p>
      <w:pPr>
        <w:pStyle w:val="10"/>
        <w:numPr>
          <w:ilvl w:val="0"/>
          <w:numId w:val="1"/>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20" w:name="_Toc527708226"/>
      <w:bookmarkStart w:id="21" w:name="_Toc504312946"/>
      <w:bookmarkStart w:id="22" w:name="_Toc31227"/>
      <w:r>
        <w:rPr>
          <w:color w:val="000000" w:themeColor="text1"/>
          <w:sz w:val="24"/>
          <w:szCs w:val="24"/>
          <w14:textFill>
            <w14:solidFill>
              <w14:schemeClr w14:val="tx1"/>
            </w14:solidFill>
          </w14:textFill>
        </w:rPr>
        <w:t>响应文件的递交</w:t>
      </w:r>
      <w:bookmarkEnd w:id="20"/>
      <w:bookmarkEnd w:id="21"/>
      <w:bookmarkEnd w:id="22"/>
    </w:p>
    <w:p>
      <w:pPr>
        <w:ind w:firstLine="480"/>
        <w:rPr>
          <w:color w:val="000000" w:themeColor="text1"/>
          <w:sz w:val="24"/>
          <w:szCs w:val="24"/>
          <w:shd w:val="pct10" w:color="auto" w:fill="FFFFFF"/>
          <w14:textFill>
            <w14:solidFill>
              <w14:schemeClr w14:val="tx1"/>
            </w14:solidFill>
          </w14:textFill>
        </w:rPr>
      </w:pPr>
      <w:r>
        <w:rPr>
          <w:rFonts w:hint="eastAsia"/>
          <w:color w:val="000000" w:themeColor="text1"/>
          <w:sz w:val="24"/>
          <w:szCs w:val="24"/>
          <w14:textFill>
            <w14:solidFill>
              <w14:schemeClr w14:val="tx1"/>
            </w14:solidFill>
          </w14:textFill>
        </w:rPr>
        <w:t>5.1</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响应文件的递交截止时间：</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lang w:val="en-US" w:eastAsia="zh-CN"/>
          <w14:textFill>
            <w14:solidFill>
              <w14:schemeClr w14:val="tx1"/>
            </w14:solidFill>
          </w14:textFill>
        </w:rPr>
        <w:t>2023</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14:textFill>
            <w14:solidFill>
              <w14:schemeClr w14:val="tx1"/>
            </w14:solidFill>
          </w14:textFill>
        </w:rPr>
        <w:t>年</w:t>
      </w:r>
      <w:r>
        <w:rPr>
          <w:rFonts w:hint="eastAsia"/>
          <w:color w:val="000000" w:themeColor="text1"/>
          <w:sz w:val="24"/>
          <w:szCs w:val="24"/>
          <w:highlight w:val="yellow"/>
          <w:u w:val="single"/>
          <w:lang w:val="en-US" w:eastAsia="zh-CN"/>
          <w14:textFill>
            <w14:solidFill>
              <w14:schemeClr w14:val="tx1"/>
            </w14:solidFill>
          </w14:textFill>
        </w:rPr>
        <w:t>11</w:t>
      </w:r>
      <w:r>
        <w:rPr>
          <w:rFonts w:hint="eastAsia"/>
          <w:color w:val="000000" w:themeColor="text1"/>
          <w:sz w:val="24"/>
          <w:szCs w:val="24"/>
          <w:highlight w:val="yellow"/>
          <w:u w:val="single"/>
          <w14:textFill>
            <w14:solidFill>
              <w14:schemeClr w14:val="tx1"/>
            </w14:solidFill>
          </w14:textFill>
        </w:rPr>
        <w:t>月</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lang w:val="en-US" w:eastAsia="zh-CN"/>
          <w14:textFill>
            <w14:solidFill>
              <w14:schemeClr w14:val="tx1"/>
            </w14:solidFill>
          </w14:textFill>
        </w:rPr>
        <w:t>17</w:t>
      </w:r>
      <w:r>
        <w:rPr>
          <w:color w:val="000000" w:themeColor="text1"/>
          <w:sz w:val="24"/>
          <w:szCs w:val="24"/>
          <w:highlight w:val="yellow"/>
          <w:u w:val="single"/>
          <w14:textFill>
            <w14:solidFill>
              <w14:schemeClr w14:val="tx1"/>
            </w14:solidFill>
          </w14:textFill>
        </w:rPr>
        <w:t xml:space="preserve"> </w:t>
      </w:r>
      <w:r>
        <w:rPr>
          <w:rFonts w:hint="eastAsia"/>
          <w:color w:val="000000" w:themeColor="text1"/>
          <w:sz w:val="24"/>
          <w:szCs w:val="24"/>
          <w:highlight w:val="yellow"/>
          <w:u w:val="single"/>
          <w14:textFill>
            <w14:solidFill>
              <w14:schemeClr w14:val="tx1"/>
            </w14:solidFill>
          </w14:textFill>
        </w:rPr>
        <w:t>日17时30分</w:t>
      </w:r>
      <w:r>
        <w:rPr>
          <w:rFonts w:hint="eastAsia"/>
          <w:color w:val="000000" w:themeColor="text1"/>
          <w:sz w:val="24"/>
          <w:szCs w:val="24"/>
          <w14:textFill>
            <w14:solidFill>
              <w14:schemeClr w14:val="tx1"/>
            </w14:solidFill>
          </w14:textFill>
        </w:rPr>
        <w:t>；供应商应按采购文件规定的递交截止时间前完成响应文件的递交，递交</w:t>
      </w:r>
      <w:r>
        <w:rPr>
          <w:rFonts w:hint="eastAsia" w:ascii="Times New Roman" w:hAnsi="Times New Roman"/>
          <w:color w:val="000000" w:themeColor="text1"/>
          <w:sz w:val="24"/>
          <w:szCs w:val="24"/>
          <w14:textFill>
            <w14:solidFill>
              <w14:schemeClr w14:val="tx1"/>
            </w14:solidFill>
          </w14:textFill>
        </w:rPr>
        <w:t>截止时间前未完成响应文件递交的视为放弃资格。</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响应文件的递交地</w:t>
      </w:r>
      <w:r>
        <w:rPr>
          <w:rFonts w:hint="eastAsia"/>
          <w:color w:val="000000" w:themeColor="text1"/>
          <w:sz w:val="24"/>
          <w:szCs w:val="24"/>
          <w:highlight w:val="none"/>
          <w14:textFill>
            <w14:solidFill>
              <w14:schemeClr w14:val="tx1"/>
            </w14:solidFill>
          </w14:textFill>
        </w:rPr>
        <w:t>址：合肥市包河区桐城南路363号安徽省城乡规划设计研究院有限公司204室</w:t>
      </w:r>
    </w:p>
    <w:p>
      <w:pPr>
        <w:pStyle w:val="10"/>
        <w:numPr>
          <w:ilvl w:val="0"/>
          <w:numId w:val="1"/>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23" w:name="_Toc924"/>
      <w:r>
        <w:rPr>
          <w:rFonts w:hint="eastAsia"/>
          <w:color w:val="000000" w:themeColor="text1"/>
          <w:sz w:val="24"/>
          <w:szCs w:val="24"/>
          <w14:textFill>
            <w14:solidFill>
              <w14:schemeClr w14:val="tx1"/>
            </w14:solidFill>
          </w14:textFill>
        </w:rPr>
        <w:t>供应商响应须知</w:t>
      </w:r>
      <w:bookmarkEnd w:id="23"/>
    </w:p>
    <w:p>
      <w:pPr>
        <w:pStyle w:val="79"/>
        <w:widowControl/>
        <w:spacing w:line="360" w:lineRule="auto"/>
        <w:ind w:firstLine="480"/>
        <w:jc w:val="left"/>
        <w:rPr>
          <w:rFonts w:hint="eastAsia" w:ascii="Times New Roman" w:hAnsi="Times New Roman" w:eastAsia="宋体"/>
          <w:color w:val="000000" w:themeColor="text1"/>
          <w:sz w:val="24"/>
          <w:szCs w:val="24"/>
          <w:lang w:eastAsia="zh-CN"/>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6.1响应文件：供应商加盖公章。</w:t>
      </w:r>
      <w:r>
        <w:rPr>
          <w:rFonts w:hint="eastAsia"/>
          <w:color w:val="000000" w:themeColor="text1"/>
          <w:sz w:val="24"/>
          <w:szCs w:val="24"/>
          <w14:textFill>
            <w14:solidFill>
              <w14:schemeClr w14:val="tx1"/>
            </w14:solidFill>
          </w14:textFill>
        </w:rPr>
        <w:t>企业法人营业执照（或机构组织机构代码证）和企业资质证书等材料提交复印件加盖公章。</w:t>
      </w:r>
      <w:r>
        <w:rPr>
          <w:rFonts w:hint="eastAsia" w:ascii="Times New Roman" w:hAnsi="Times New Roman"/>
          <w:color w:val="000000" w:themeColor="text1"/>
          <w:sz w:val="24"/>
          <w:szCs w:val="24"/>
          <w14:textFill>
            <w14:solidFill>
              <w14:schemeClr w14:val="tx1"/>
            </w14:solidFill>
          </w14:textFill>
        </w:rPr>
        <w:t xml:space="preserve">响应文件报价应包含完成本次采购全部内容及工期的成本、利润、税金等所有费用。供应商报价不得超出项目预算，否则报价无效。 </w:t>
      </w:r>
    </w:p>
    <w:p>
      <w:pPr>
        <w:pStyle w:val="79"/>
        <w:widowControl/>
        <w:spacing w:line="360" w:lineRule="auto"/>
        <w:ind w:firstLine="480"/>
        <w:jc w:val="left"/>
        <w:rPr>
          <w:rFonts w:hint="eastAsia"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lang w:val="en-US" w:eastAsia="zh-CN"/>
          <w14:textFill>
            <w14:solidFill>
              <w14:schemeClr w14:val="tx1"/>
            </w14:solidFill>
          </w14:textFill>
        </w:rPr>
        <w:t>6</w:t>
      </w:r>
      <w:r>
        <w:rPr>
          <w:rFonts w:hint="eastAsia" w:ascii="Times New Roman" w:hAnsi="Times New Roman"/>
          <w:color w:val="000000" w:themeColor="text1"/>
          <w:sz w:val="24"/>
          <w:szCs w:val="24"/>
          <w14:textFill>
            <w14:solidFill>
              <w14:schemeClr w14:val="tx1"/>
            </w14:solidFill>
          </w14:textFill>
        </w:rPr>
        <w:t xml:space="preserve">.2本次评标、定标采用“评定分离”方式，经评标小组评标后推荐中标候选人，经院长办公会议研究确定最终中标人选之后予以公示，向成交人发出《成交通知书》。 </w:t>
      </w:r>
    </w:p>
    <w:p>
      <w:pPr>
        <w:pStyle w:val="10"/>
        <w:numPr>
          <w:ilvl w:val="0"/>
          <w:numId w:val="1"/>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24" w:name="_Toc6701"/>
      <w:bookmarkStart w:id="25" w:name="_Toc504312948"/>
      <w:bookmarkStart w:id="26" w:name="_Toc527708228"/>
      <w:r>
        <w:rPr>
          <w:color w:val="000000" w:themeColor="text1"/>
          <w:sz w:val="24"/>
          <w:szCs w:val="24"/>
          <w14:textFill>
            <w14:solidFill>
              <w14:schemeClr w14:val="tx1"/>
            </w14:solidFill>
          </w14:textFill>
        </w:rPr>
        <w:t>联系方式</w:t>
      </w:r>
      <w:bookmarkEnd w:id="24"/>
      <w:bookmarkEnd w:id="25"/>
      <w:bookmarkEnd w:id="26"/>
    </w:p>
    <w:tbl>
      <w:tblPr>
        <w:tblStyle w:val="3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08"/>
        <w:gridCol w:w="4125"/>
        <w:gridCol w:w="1701"/>
        <w:gridCol w:w="2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824" w:hRule="exact"/>
          <w:jc w:val="center"/>
        </w:trPr>
        <w:tc>
          <w:tcPr>
            <w:tcW w:w="1508" w:type="dxa"/>
            <w:shd w:val="clear" w:color="auto" w:fill="FFFFFF"/>
            <w:vAlign w:val="center"/>
          </w:tcPr>
          <w:p>
            <w:pPr>
              <w:pStyle w:val="81"/>
              <w:rPr>
                <w:rFonts w:cs="Times New Roman"/>
                <w:color w:val="000000" w:themeColor="text1"/>
                <w:sz w:val="24"/>
                <w:szCs w:val="24"/>
                <w14:textFill>
                  <w14:solidFill>
                    <w14:schemeClr w14:val="tx1"/>
                  </w14:solidFill>
                </w14:textFill>
              </w:rPr>
            </w:pPr>
            <w:bookmarkStart w:id="27" w:name="_Toc247527536"/>
            <w:bookmarkEnd w:id="27"/>
            <w:bookmarkStart w:id="28" w:name="_Toc17972"/>
            <w:bookmarkEnd w:id="28"/>
            <w:bookmarkStart w:id="29" w:name="_Toc352691456"/>
            <w:bookmarkEnd w:id="29"/>
            <w:bookmarkStart w:id="30" w:name="_Toc361508563"/>
            <w:bookmarkEnd w:id="30"/>
            <w:bookmarkStart w:id="31" w:name="_Toc152045513"/>
            <w:bookmarkEnd w:id="31"/>
            <w:bookmarkStart w:id="32" w:name="_Toc369531498"/>
            <w:bookmarkEnd w:id="32"/>
            <w:bookmarkStart w:id="33" w:name="_Toc144974481"/>
            <w:bookmarkEnd w:id="33"/>
            <w:bookmarkStart w:id="34" w:name="_Toc152042289"/>
            <w:bookmarkEnd w:id="34"/>
            <w:bookmarkStart w:id="35" w:name="_Toc300834930"/>
            <w:bookmarkEnd w:id="35"/>
            <w:bookmarkStart w:id="36" w:name="_Toc247513935"/>
            <w:bookmarkEnd w:id="36"/>
            <w:bookmarkStart w:id="37" w:name="_Toc384308188"/>
            <w:bookmarkEnd w:id="37"/>
            <w:r>
              <w:rPr>
                <w:rFonts w:hint="eastAsia" w:cs="Times New Roman"/>
                <w:color w:val="000000" w:themeColor="text1"/>
                <w:sz w:val="24"/>
                <w:szCs w:val="24"/>
                <w14:textFill>
                  <w14:solidFill>
                    <w14:schemeClr w14:val="tx1"/>
                  </w14:solidFill>
                </w14:textFill>
              </w:rPr>
              <w:t>采 购 人：</w:t>
            </w:r>
          </w:p>
        </w:tc>
        <w:tc>
          <w:tcPr>
            <w:tcW w:w="4125" w:type="dxa"/>
            <w:shd w:val="clear" w:color="auto" w:fill="FFFFFF"/>
            <w:vAlign w:val="center"/>
          </w:tcPr>
          <w:p>
            <w:pPr>
              <w:pStyle w:val="81"/>
              <w:rPr>
                <w:rFonts w:cs="Times New Roman"/>
                <w:color w:val="000000" w:themeColor="text1"/>
                <w:sz w:val="24"/>
                <w:szCs w:val="24"/>
                <w:highlight w:val="none"/>
                <w:u w:val="single"/>
                <w14:textFill>
                  <w14:solidFill>
                    <w14:schemeClr w14:val="tx1"/>
                  </w14:solidFill>
                </w14:textFill>
              </w:rPr>
            </w:pPr>
            <w:r>
              <w:rPr>
                <w:rFonts w:hint="eastAsia" w:cs="Times New Roman"/>
                <w:color w:val="000000" w:themeColor="text1"/>
                <w:sz w:val="24"/>
                <w:szCs w:val="24"/>
                <w:highlight w:val="none"/>
                <w:u w:val="single"/>
                <w14:textFill>
                  <w14:solidFill>
                    <w14:schemeClr w14:val="tx1"/>
                  </w14:solidFill>
                </w14:textFill>
              </w:rPr>
              <w:t xml:space="preserve">安徽省城乡规划设计研究院有限公司 </w:t>
            </w:r>
          </w:p>
        </w:tc>
        <w:tc>
          <w:tcPr>
            <w:tcW w:w="1701" w:type="dxa"/>
            <w:shd w:val="clear" w:color="auto" w:fill="FFFFFF"/>
            <w:vAlign w:val="center"/>
          </w:tcPr>
          <w:p>
            <w:pPr>
              <w:pStyle w:val="81"/>
              <w:rPr>
                <w:rFonts w:hint="eastAsia" w:cs="Times New Roman"/>
                <w:color w:val="000000" w:themeColor="text1"/>
                <w:sz w:val="24"/>
                <w:szCs w:val="24"/>
                <w:u w:val="single"/>
                <w14:textFill>
                  <w14:solidFill>
                    <w14:schemeClr w14:val="tx1"/>
                  </w14:solidFill>
                </w14:textFill>
              </w:rPr>
            </w:pPr>
            <w:r>
              <w:rPr>
                <w:rFonts w:hint="eastAsia" w:cs="Times New Roman"/>
                <w:color w:val="000000" w:themeColor="text1"/>
                <w:sz w:val="24"/>
                <w:szCs w:val="24"/>
                <w:u w:val="single"/>
                <w14:textFill>
                  <w14:solidFill>
                    <w14:schemeClr w14:val="tx1"/>
                  </w14:solidFill>
                </w14:textFill>
              </w:rPr>
              <w:t xml:space="preserve">电 </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14:textFill>
                  <w14:solidFill>
                    <w14:schemeClr w14:val="tx1"/>
                  </w14:solidFill>
                </w14:textFill>
              </w:rPr>
              <w:t>话：</w:t>
            </w:r>
          </w:p>
        </w:tc>
        <w:tc>
          <w:tcPr>
            <w:tcW w:w="2295" w:type="dxa"/>
            <w:shd w:val="clear" w:color="auto" w:fill="FFFFFF"/>
            <w:vAlign w:val="center"/>
          </w:tcPr>
          <w:p>
            <w:pPr>
              <w:pStyle w:val="81"/>
              <w:rPr>
                <w:rFonts w:hint="eastAsia" w:cs="Times New Roman"/>
                <w:color w:val="000000" w:themeColor="text1"/>
                <w:sz w:val="24"/>
                <w:szCs w:val="24"/>
                <w:u w:val="single"/>
                <w14:textFill>
                  <w14:solidFill>
                    <w14:schemeClr w14:val="tx1"/>
                  </w14:solidFill>
                </w14:textFill>
              </w:rPr>
            </w:pPr>
            <w:r>
              <w:rPr>
                <w:rFonts w:hint="eastAsia" w:cs="Times New Roman"/>
                <w:color w:val="000000" w:themeColor="text1"/>
                <w:sz w:val="24"/>
                <w:szCs w:val="24"/>
                <w:u w:val="single"/>
                <w14:textFill>
                  <w14:solidFill>
                    <w14:schemeClr w14:val="tx1"/>
                  </w14:solidFill>
                </w14:textFill>
              </w:rPr>
              <w:t>0551-63</w:t>
            </w:r>
            <w:r>
              <w:rPr>
                <w:rFonts w:cs="Times New Roman"/>
                <w:color w:val="000000" w:themeColor="text1"/>
                <w:sz w:val="24"/>
                <w:szCs w:val="24"/>
                <w:u w:val="single"/>
                <w14:textFill>
                  <w14:solidFill>
                    <w14:schemeClr w14:val="tx1"/>
                  </w14:solidFill>
                </w14:textFill>
              </w:rPr>
              <w:t>717824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672" w:hRule="exact"/>
          <w:jc w:val="center"/>
        </w:trPr>
        <w:tc>
          <w:tcPr>
            <w:tcW w:w="1508" w:type="dxa"/>
            <w:shd w:val="clear" w:color="auto" w:fill="FFFFFF"/>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 xml:space="preserve">地 </w:t>
            </w:r>
            <w:r>
              <w:rPr>
                <w:rFonts w:cs="Times New Roman"/>
                <w:color w:val="000000" w:themeColor="text1"/>
                <w:sz w:val="24"/>
                <w:szCs w:val="24"/>
                <w14:textFill>
                  <w14:solidFill>
                    <w14:schemeClr w14:val="tx1"/>
                  </w14:solidFill>
                </w14:textFill>
              </w:rPr>
              <w:t xml:space="preserve">   </w:t>
            </w:r>
            <w:r>
              <w:rPr>
                <w:rFonts w:hint="eastAsia" w:cs="Times New Roman"/>
                <w:color w:val="000000" w:themeColor="text1"/>
                <w:sz w:val="24"/>
                <w:szCs w:val="24"/>
                <w14:textFill>
                  <w14:solidFill>
                    <w14:schemeClr w14:val="tx1"/>
                  </w14:solidFill>
                </w14:textFill>
              </w:rPr>
              <w:t>址：</w:t>
            </w:r>
          </w:p>
        </w:tc>
        <w:tc>
          <w:tcPr>
            <w:tcW w:w="4125" w:type="dxa"/>
            <w:shd w:val="clear" w:color="auto" w:fill="FFFFFF"/>
            <w:vAlign w:val="center"/>
          </w:tcPr>
          <w:p>
            <w:pPr>
              <w:pStyle w:val="81"/>
              <w:rPr>
                <w:rFonts w:cs="Times New Roman"/>
                <w:color w:val="000000" w:themeColor="text1"/>
                <w:sz w:val="24"/>
                <w:szCs w:val="24"/>
                <w:highlight w:val="none"/>
                <w:u w:val="single"/>
                <w14:textFill>
                  <w14:solidFill>
                    <w14:schemeClr w14:val="tx1"/>
                  </w14:solidFill>
                </w14:textFill>
              </w:rPr>
            </w:pPr>
            <w:r>
              <w:rPr>
                <w:rFonts w:hint="eastAsia" w:cs="Times New Roman"/>
                <w:color w:val="000000" w:themeColor="text1"/>
                <w:sz w:val="24"/>
                <w:szCs w:val="24"/>
                <w:highlight w:val="none"/>
                <w:u w:val="single"/>
                <w14:textFill>
                  <w14:solidFill>
                    <w14:schemeClr w14:val="tx1"/>
                  </w14:solidFill>
                </w14:textFill>
              </w:rPr>
              <w:t>合肥市包河区桐</w:t>
            </w:r>
          </w:p>
          <w:p>
            <w:pPr>
              <w:pStyle w:val="81"/>
              <w:rPr>
                <w:rFonts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u w:val="single"/>
                <w14:textFill>
                  <w14:solidFill>
                    <w14:schemeClr w14:val="tx1"/>
                  </w14:solidFill>
                </w14:textFill>
              </w:rPr>
              <w:t xml:space="preserve">城南路363号 </w:t>
            </w:r>
          </w:p>
        </w:tc>
        <w:tc>
          <w:tcPr>
            <w:tcW w:w="1701" w:type="dxa"/>
            <w:shd w:val="clear" w:color="auto" w:fill="FFFFFF"/>
            <w:vAlign w:val="center"/>
          </w:tcPr>
          <w:p>
            <w:pPr>
              <w:pStyle w:val="81"/>
              <w:rPr>
                <w:rFonts w:hint="eastAsia" w:cs="Times New Roman"/>
                <w:color w:val="000000" w:themeColor="text1"/>
                <w:sz w:val="24"/>
                <w:szCs w:val="24"/>
                <w:u w:val="single"/>
                <w14:textFill>
                  <w14:solidFill>
                    <w14:schemeClr w14:val="tx1"/>
                  </w14:solidFill>
                </w14:textFill>
              </w:rPr>
            </w:pPr>
            <w:r>
              <w:rPr>
                <w:rFonts w:hint="eastAsia" w:cs="Times New Roman"/>
                <w:color w:val="000000" w:themeColor="text1"/>
                <w:sz w:val="24"/>
                <w:szCs w:val="24"/>
                <w:u w:val="single"/>
                <w14:textFill>
                  <w14:solidFill>
                    <w14:schemeClr w14:val="tx1"/>
                  </w14:solidFill>
                </w14:textFill>
              </w:rPr>
              <w:t>联 系 人：</w:t>
            </w:r>
          </w:p>
        </w:tc>
        <w:tc>
          <w:tcPr>
            <w:tcW w:w="2295" w:type="dxa"/>
            <w:shd w:val="clear" w:color="auto" w:fill="FFFFFF"/>
            <w:vAlign w:val="center"/>
          </w:tcPr>
          <w:p>
            <w:pPr>
              <w:pStyle w:val="81"/>
              <w:rPr>
                <w:rFonts w:hint="eastAsia" w:cs="Times New Roman"/>
                <w:color w:val="000000" w:themeColor="text1"/>
                <w:sz w:val="24"/>
                <w:szCs w:val="24"/>
                <w:u w:val="single"/>
                <w14:textFill>
                  <w14:solidFill>
                    <w14:schemeClr w14:val="tx1"/>
                  </w14:solidFill>
                </w14:textFill>
              </w:rPr>
            </w:pPr>
            <w:r>
              <w:rPr>
                <w:rFonts w:hint="eastAsia" w:cs="Times New Roman"/>
                <w:color w:val="000000" w:themeColor="text1"/>
                <w:sz w:val="24"/>
                <w:szCs w:val="24"/>
                <w:u w:val="single"/>
                <w14:textFill>
                  <w14:solidFill>
                    <w14:schemeClr w14:val="tx1"/>
                  </w14:solidFill>
                </w14:textFill>
              </w:rPr>
              <w:t xml:space="preserve">李工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2" w:hRule="exact"/>
          <w:jc w:val="center"/>
        </w:trPr>
        <w:tc>
          <w:tcPr>
            <w:tcW w:w="1508" w:type="dxa"/>
            <w:shd w:val="clear" w:color="auto" w:fill="FFFFFF"/>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 xml:space="preserve">邮 </w:t>
            </w:r>
            <w:r>
              <w:rPr>
                <w:rFonts w:cs="Times New Roman"/>
                <w:color w:val="000000" w:themeColor="text1"/>
                <w:sz w:val="24"/>
                <w:szCs w:val="24"/>
                <w14:textFill>
                  <w14:solidFill>
                    <w14:schemeClr w14:val="tx1"/>
                  </w14:solidFill>
                </w14:textFill>
              </w:rPr>
              <w:t xml:space="preserve">   </w:t>
            </w:r>
            <w:r>
              <w:rPr>
                <w:rFonts w:hint="eastAsia" w:cs="Times New Roman"/>
                <w:color w:val="000000" w:themeColor="text1"/>
                <w:sz w:val="24"/>
                <w:szCs w:val="24"/>
                <w14:textFill>
                  <w14:solidFill>
                    <w14:schemeClr w14:val="tx1"/>
                  </w14:solidFill>
                </w14:textFill>
              </w:rPr>
              <w:t>编：</w:t>
            </w:r>
          </w:p>
        </w:tc>
        <w:tc>
          <w:tcPr>
            <w:tcW w:w="4125" w:type="dxa"/>
            <w:shd w:val="clear" w:color="auto" w:fill="FFFFFF"/>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u w:val="single"/>
                <w14:textFill>
                  <w14:solidFill>
                    <w14:schemeClr w14:val="tx1"/>
                  </w14:solidFill>
                </w14:textFill>
              </w:rPr>
              <w:t>230022</w:t>
            </w:r>
          </w:p>
        </w:tc>
        <w:tc>
          <w:tcPr>
            <w:tcW w:w="1701" w:type="dxa"/>
            <w:shd w:val="clear" w:color="auto" w:fill="FFFFFF"/>
            <w:vAlign w:val="center"/>
          </w:tcPr>
          <w:p>
            <w:pPr>
              <w:pStyle w:val="81"/>
              <w:rPr>
                <w:rFonts w:hint="eastAsia" w:cs="Times New Roman"/>
                <w:color w:val="000000" w:themeColor="text1"/>
                <w:sz w:val="24"/>
                <w:szCs w:val="24"/>
                <w:u w:val="single"/>
                <w14:textFill>
                  <w14:solidFill>
                    <w14:schemeClr w14:val="tx1"/>
                  </w14:solidFill>
                </w14:textFill>
              </w:rPr>
            </w:pPr>
            <w:r>
              <w:rPr>
                <w:rFonts w:hint="eastAsia" w:cs="Times New Roman"/>
                <w:color w:val="000000" w:themeColor="text1"/>
                <w:sz w:val="24"/>
                <w:szCs w:val="24"/>
                <w:u w:val="single"/>
                <w14:textFill>
                  <w14:solidFill>
                    <w14:schemeClr w14:val="tx1"/>
                  </w14:solidFill>
                </w14:textFill>
              </w:rPr>
              <w:t>邮    箱：</w:t>
            </w:r>
          </w:p>
        </w:tc>
        <w:tc>
          <w:tcPr>
            <w:tcW w:w="2295" w:type="dxa"/>
            <w:shd w:val="clear" w:color="auto" w:fill="FFFFFF"/>
            <w:vAlign w:val="center"/>
          </w:tcPr>
          <w:p>
            <w:pPr>
              <w:pStyle w:val="81"/>
              <w:rPr>
                <w:rFonts w:cs="Times New Roman"/>
                <w:color w:val="000000" w:themeColor="text1"/>
                <w:sz w:val="24"/>
                <w:szCs w:val="24"/>
                <w:u w:val="single"/>
                <w14:textFill>
                  <w14:solidFill>
                    <w14:schemeClr w14:val="tx1"/>
                  </w14:solidFill>
                </w14:textFill>
              </w:rPr>
            </w:pPr>
            <w:r>
              <w:rPr>
                <w:rFonts w:hint="eastAsia" w:cs="Times New Roman"/>
                <w:color w:val="000000" w:themeColor="text1"/>
                <w:sz w:val="24"/>
                <w:szCs w:val="24"/>
                <w:u w:val="single"/>
                <w14:textFill>
                  <w14:solidFill>
                    <w14:schemeClr w14:val="tx1"/>
                  </w14:solidFill>
                </w14:textFill>
              </w:rPr>
              <w:t>25918018@qq.com</w:t>
            </w:r>
          </w:p>
        </w:tc>
      </w:tr>
      <w:bookmarkEnd w:id="7"/>
      <w:bookmarkEnd w:id="8"/>
    </w:tbl>
    <w:p>
      <w:pPr>
        <w:pStyle w:val="25"/>
        <w:ind w:firstLine="480"/>
        <w:rPr>
          <w:rFonts w:hint="eastAsia"/>
          <w:color w:val="000000" w:themeColor="text1"/>
          <w:sz w:val="24"/>
          <w:szCs w:val="24"/>
          <w14:textFill>
            <w14:solidFill>
              <w14:schemeClr w14:val="tx1"/>
            </w14:solidFill>
          </w14:textFill>
        </w:rPr>
      </w:pPr>
      <w:bookmarkStart w:id="38" w:name="_Toc47415923"/>
      <w:bookmarkStart w:id="39" w:name="_Toc49019216"/>
      <w:bookmarkStart w:id="40" w:name="_Toc527708237"/>
      <w:bookmarkStart w:id="41" w:name="_Toc47416177"/>
    </w:p>
    <w:p>
      <w:pPr>
        <w:pStyle w:val="25"/>
        <w:ind w:firstLine="480"/>
        <w:rPr>
          <w:rFonts w:hint="eastAsia"/>
          <w:color w:val="000000" w:themeColor="text1"/>
          <w:sz w:val="24"/>
          <w:szCs w:val="24"/>
          <w14:textFill>
            <w14:solidFill>
              <w14:schemeClr w14:val="tx1"/>
            </w14:solidFill>
          </w14:textFill>
        </w:rPr>
      </w:pPr>
    </w:p>
    <w:p>
      <w:pPr>
        <w:pStyle w:val="25"/>
        <w:ind w:firstLine="480"/>
        <w:rPr>
          <w:rFonts w:hint="eastAsia"/>
          <w:color w:val="000000" w:themeColor="text1"/>
          <w:sz w:val="24"/>
          <w:szCs w:val="24"/>
          <w14:textFill>
            <w14:solidFill>
              <w14:schemeClr w14:val="tx1"/>
            </w14:solidFill>
          </w14:textFill>
        </w:rPr>
      </w:pPr>
    </w:p>
    <w:p>
      <w:pPr>
        <w:pStyle w:val="25"/>
        <w:ind w:firstLine="480"/>
        <w:rPr>
          <w:rFonts w:hint="eastAsia"/>
          <w:color w:val="000000" w:themeColor="text1"/>
          <w:sz w:val="24"/>
          <w:szCs w:val="24"/>
          <w14:textFill>
            <w14:solidFill>
              <w14:schemeClr w14:val="tx1"/>
            </w14:solidFill>
          </w14:textFill>
        </w:rPr>
      </w:pPr>
    </w:p>
    <w:p>
      <w:pPr>
        <w:rPr>
          <w:rFonts w:hint="eastAsia"/>
          <w:color w:val="000000" w:themeColor="text1"/>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rFonts w:hint="eastAsia"/>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rFonts w:hint="eastAsia"/>
          <w:color w:val="000000" w:themeColor="text1"/>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rFonts w:hint="eastAsia"/>
          <w:color w:val="000000" w:themeColor="text1"/>
          <w:sz w:val="24"/>
          <w:szCs w:val="24"/>
          <w14:textFill>
            <w14:solidFill>
              <w14:schemeClr w14:val="tx1"/>
            </w14:solidFill>
          </w14:textFill>
        </w:rPr>
      </w:pPr>
    </w:p>
    <w:p>
      <w:pPr>
        <w:pStyle w:val="28"/>
        <w:spacing w:before="120"/>
        <w:rPr>
          <w:color w:val="000000" w:themeColor="text1"/>
          <w:sz w:val="24"/>
          <w:szCs w:val="24"/>
          <w14:textFill>
            <w14:solidFill>
              <w14:schemeClr w14:val="tx1"/>
            </w14:solidFill>
          </w14:textFill>
        </w:rPr>
      </w:pPr>
      <w:bookmarkStart w:id="42" w:name="_Toc22832"/>
      <w:r>
        <w:rPr>
          <w:rFonts w:hint="eastAsia"/>
          <w:color w:val="000000" w:themeColor="text1"/>
          <w:sz w:val="24"/>
          <w:szCs w:val="24"/>
          <w14:textFill>
            <w14:solidFill>
              <w14:schemeClr w14:val="tx1"/>
            </w14:solidFill>
          </w14:textFill>
        </w:rPr>
        <w:t>第二章 供应商须知及前附表</w:t>
      </w:r>
      <w:bookmarkEnd w:id="42"/>
    </w:p>
    <w:p>
      <w:pPr>
        <w:widowControl/>
        <w:jc w:val="left"/>
        <w:rPr>
          <w:color w:val="000000" w:themeColor="text1"/>
          <w:kern w:val="0"/>
          <w:sz w:val="24"/>
          <w:szCs w:val="24"/>
          <w14:textFill>
            <w14:solidFill>
              <w14:schemeClr w14:val="tx1"/>
            </w14:solidFill>
          </w14:textFill>
        </w:rPr>
      </w:pPr>
    </w:p>
    <w:bookmarkEnd w:id="38"/>
    <w:bookmarkEnd w:id="39"/>
    <w:bookmarkEnd w:id="40"/>
    <w:bookmarkEnd w:id="41"/>
    <w:p>
      <w:pPr>
        <w:pStyle w:val="10"/>
        <w:spacing w:before="120"/>
        <w:jc w:val="center"/>
        <w:rPr>
          <w:color w:val="000000" w:themeColor="text1"/>
          <w:sz w:val="24"/>
          <w:szCs w:val="24"/>
          <w14:textFill>
            <w14:solidFill>
              <w14:schemeClr w14:val="tx1"/>
            </w14:solidFill>
          </w14:textFill>
        </w:rPr>
      </w:pPr>
      <w:bookmarkStart w:id="43" w:name="_Toc19070"/>
      <w:bookmarkStart w:id="44" w:name="_Toc527708238"/>
      <w:r>
        <w:rPr>
          <w:rFonts w:hint="eastAsia"/>
          <w:color w:val="000000" w:themeColor="text1"/>
          <w:sz w:val="24"/>
          <w:szCs w:val="24"/>
          <w14:textFill>
            <w14:solidFill>
              <w14:schemeClr w14:val="tx1"/>
            </w14:solidFill>
          </w14:textFill>
        </w:rPr>
        <w:t>供应商须知前附表</w:t>
      </w:r>
      <w:bookmarkEnd w:id="43"/>
      <w:bookmarkEnd w:id="44"/>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4"/>
        <w:gridCol w:w="1846"/>
        <w:gridCol w:w="6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条款号</w:t>
            </w:r>
          </w:p>
        </w:tc>
        <w:tc>
          <w:tcPr>
            <w:tcW w:w="1846"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条款名称</w:t>
            </w:r>
          </w:p>
        </w:tc>
        <w:tc>
          <w:tcPr>
            <w:tcW w:w="6505"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2.1</w:t>
            </w:r>
          </w:p>
        </w:tc>
        <w:tc>
          <w:tcPr>
            <w:tcW w:w="1846" w:type="dxa"/>
            <w:vAlign w:val="center"/>
          </w:tcPr>
          <w:p>
            <w:pPr>
              <w:pStyle w:val="81"/>
              <w:rPr>
                <w:rFonts w:cs="Arial"/>
                <w:color w:val="000000" w:themeColor="text1"/>
                <w:sz w:val="24"/>
                <w:szCs w:val="24"/>
                <w14:textFill>
                  <w14:solidFill>
                    <w14:schemeClr w14:val="tx1"/>
                  </w14:solidFill>
                </w14:textFill>
              </w:rPr>
            </w:pPr>
            <w:r>
              <w:rPr>
                <w:rFonts w:hint="eastAsia" w:cs="Arial"/>
                <w:color w:val="000000" w:themeColor="text1"/>
                <w:sz w:val="24"/>
                <w:szCs w:val="24"/>
                <w14:textFill>
                  <w14:solidFill>
                    <w14:schemeClr w14:val="tx1"/>
                  </w14:solidFill>
                </w14:textFill>
              </w:rPr>
              <w:t>采购人及联系方式</w:t>
            </w:r>
          </w:p>
        </w:tc>
        <w:tc>
          <w:tcPr>
            <w:tcW w:w="6505" w:type="dxa"/>
            <w:vAlign w:val="center"/>
          </w:tcPr>
          <w:p>
            <w:pPr>
              <w:pStyle w:val="81"/>
              <w:rPr>
                <w:rFonts w:cs="Arial"/>
                <w:color w:val="000000" w:themeColor="text1"/>
                <w:sz w:val="24"/>
                <w:szCs w:val="24"/>
                <w14:textFill>
                  <w14:solidFill>
                    <w14:schemeClr w14:val="tx1"/>
                  </w14:solidFill>
                </w14:textFill>
              </w:rPr>
            </w:pPr>
            <w:r>
              <w:rPr>
                <w:rFonts w:hint="eastAsia" w:cs="Arial"/>
                <w:color w:val="000000" w:themeColor="text1"/>
                <w:sz w:val="24"/>
                <w:szCs w:val="24"/>
                <w14:textFill>
                  <w14:solidFill>
                    <w14:schemeClr w14:val="tx1"/>
                  </w14:solidFill>
                </w14:textFill>
              </w:rPr>
              <w:t>详见第一章采购公告/采购邀请函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4.1</w:t>
            </w:r>
          </w:p>
        </w:tc>
        <w:tc>
          <w:tcPr>
            <w:tcW w:w="1846" w:type="dxa"/>
            <w:vAlign w:val="center"/>
          </w:tcPr>
          <w:p>
            <w:pPr>
              <w:pStyle w:val="81"/>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踏勘现场</w:t>
            </w:r>
          </w:p>
        </w:tc>
        <w:tc>
          <w:tcPr>
            <w:tcW w:w="6505" w:type="dxa"/>
            <w:vAlign w:val="center"/>
          </w:tcPr>
          <w:p>
            <w:pPr>
              <w:pStyle w:val="81"/>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☑不组织</w:t>
            </w:r>
            <w:r>
              <w:rPr>
                <w:rFonts w:hint="eastAsia" w:cs="Times New Roman"/>
                <w:color w:val="000000" w:themeColor="text1"/>
                <w:sz w:val="24"/>
                <w:szCs w:val="24"/>
                <w14:textFill>
                  <w14:solidFill>
                    <w14:schemeClr w14:val="tx1"/>
                  </w14:solidFill>
                </w14:textFill>
              </w:rPr>
              <w:t>□</w:t>
            </w:r>
            <w:r>
              <w:rPr>
                <w:rFonts w:hint="eastAsia" w:cs="宋体"/>
                <w:color w:val="000000" w:themeColor="text1"/>
                <w:sz w:val="24"/>
                <w:szCs w:val="24"/>
                <w14:textFill>
                  <w14:solidFill>
                    <w14:schemeClr w14:val="tx1"/>
                  </w14:solidFill>
                </w14:textFill>
              </w:rPr>
              <w:t>自行</w:t>
            </w:r>
            <w:r>
              <w:rPr>
                <w:rFonts w:cs="宋体"/>
                <w:color w:val="000000" w:themeColor="text1"/>
                <w:sz w:val="24"/>
                <w:szCs w:val="24"/>
                <w14:textFill>
                  <w14:solidFill>
                    <w14:schemeClr w14:val="tx1"/>
                  </w14:solidFill>
                </w14:textFill>
              </w:rPr>
              <w:t>组织</w:t>
            </w:r>
            <w:r>
              <w:rPr>
                <w:rFonts w:hint="eastAsia" w:cs="Times New Roman"/>
                <w:color w:val="000000" w:themeColor="text1"/>
                <w:sz w:val="24"/>
                <w:szCs w:val="24"/>
                <w14:textFill>
                  <w14:solidFill>
                    <w14:schemeClr w14:val="tx1"/>
                  </w14:solidFill>
                </w14:textFill>
              </w:rPr>
              <w:t>□</w:t>
            </w:r>
            <w:r>
              <w:rPr>
                <w:rFonts w:hint="eastAsia" w:cs="宋体"/>
                <w:color w:val="000000" w:themeColor="text1"/>
                <w:sz w:val="24"/>
                <w:szCs w:val="24"/>
                <w14:textFill>
                  <w14:solidFill>
                    <w14:schemeClr w14:val="tx1"/>
                  </w14:solidFill>
                </w14:textFill>
              </w:rPr>
              <w:t>组织，踏勘时间：</w:t>
            </w:r>
            <w:r>
              <w:rPr>
                <w:rFonts w:hint="eastAsia" w:cs="宋体"/>
                <w:color w:val="000000" w:themeColor="text1"/>
                <w:sz w:val="24"/>
                <w:szCs w:val="24"/>
                <w:u w:val="single"/>
                <w14:textFill>
                  <w14:solidFill>
                    <w14:schemeClr w14:val="tx1"/>
                  </w14:solidFill>
                </w14:textFill>
              </w:rPr>
              <w:t xml:space="preserve">    </w:t>
            </w:r>
          </w:p>
          <w:p>
            <w:pPr>
              <w:pStyle w:val="81"/>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踏勘集中地点：</w:t>
            </w:r>
            <w:r>
              <w:rPr>
                <w:rFonts w:hint="eastAsia" w:cs="宋体"/>
                <w:color w:val="000000" w:themeColor="text1"/>
                <w:sz w:val="24"/>
                <w:szCs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6.1</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采购文件的澄清、修改、补充</w:t>
            </w:r>
          </w:p>
        </w:tc>
        <w:tc>
          <w:tcPr>
            <w:tcW w:w="6505" w:type="dxa"/>
            <w:vAlign w:val="center"/>
          </w:tcPr>
          <w:p>
            <w:pPr>
              <w:pStyle w:val="81"/>
              <w:rPr>
                <w:rFonts w:cs="Times New Roman"/>
                <w:color w:val="000000" w:themeColor="text1"/>
                <w:sz w:val="24"/>
                <w:szCs w:val="24"/>
                <w14:textFill>
                  <w14:solidFill>
                    <w14:schemeClr w14:val="tx1"/>
                  </w14:solidFill>
                </w14:textFill>
              </w:rPr>
            </w:pPr>
            <w:r>
              <w:rPr>
                <w:rFonts w:hint="eastAsia" w:cs="Arial"/>
                <w:color w:val="000000" w:themeColor="text1"/>
                <w:sz w:val="24"/>
                <w:szCs w:val="24"/>
                <w14:textFill>
                  <w14:solidFill>
                    <w14:schemeClr w14:val="tx1"/>
                  </w14:solidFill>
                </w14:textFill>
              </w:rPr>
              <w:t>供应商需在</w:t>
            </w:r>
            <w:r>
              <w:rPr>
                <w:rFonts w:hint="eastAsia" w:cs="宋体"/>
                <w:color w:val="000000" w:themeColor="text1"/>
                <w:sz w:val="24"/>
                <w:szCs w:val="24"/>
                <w:u w:val="single"/>
                <w14:textFill>
                  <w14:solidFill>
                    <w14:schemeClr w14:val="tx1"/>
                  </w14:solidFill>
                </w14:textFill>
              </w:rPr>
              <w:t xml:space="preserve"> </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lang w:val="en-US" w:eastAsia="zh-CN"/>
                <w14:textFill>
                  <w14:solidFill>
                    <w14:schemeClr w14:val="tx1"/>
                  </w14:solidFill>
                </w14:textFill>
              </w:rPr>
              <w:t>2023</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14:textFill>
                  <w14:solidFill>
                    <w14:schemeClr w14:val="tx1"/>
                  </w14:solidFill>
                </w14:textFill>
              </w:rPr>
              <w:t xml:space="preserve"> </w:t>
            </w:r>
            <w:r>
              <w:rPr>
                <w:rFonts w:hint="eastAsia" w:cs="Arial"/>
                <w:color w:val="000000" w:themeColor="text1"/>
                <w:sz w:val="24"/>
                <w:szCs w:val="24"/>
                <w14:textFill>
                  <w14:solidFill>
                    <w14:schemeClr w14:val="tx1"/>
                  </w14:solidFill>
                </w14:textFill>
              </w:rPr>
              <w:t>年</w:t>
            </w:r>
            <w:r>
              <w:rPr>
                <w:rFonts w:hint="eastAsia" w:cs="Arial"/>
                <w:color w:val="000000" w:themeColor="text1"/>
                <w:sz w:val="24"/>
                <w:szCs w:val="24"/>
                <w:u w:val="single"/>
                <w14:textFill>
                  <w14:solidFill>
                    <w14:schemeClr w14:val="tx1"/>
                  </w14:solidFill>
                </w14:textFill>
              </w:rPr>
              <w:t xml:space="preserve"> </w:t>
            </w:r>
            <w:r>
              <w:rPr>
                <w:rFonts w:cs="Arial"/>
                <w:color w:val="000000" w:themeColor="text1"/>
                <w:sz w:val="24"/>
                <w:szCs w:val="24"/>
                <w:u w:val="single"/>
                <w14:textFill>
                  <w14:solidFill>
                    <w14:schemeClr w14:val="tx1"/>
                  </w14:solidFill>
                </w14:textFill>
              </w:rPr>
              <w:t xml:space="preserve"> </w:t>
            </w:r>
            <w:r>
              <w:rPr>
                <w:rFonts w:hint="eastAsia" w:cs="Arial"/>
                <w:color w:val="000000" w:themeColor="text1"/>
                <w:sz w:val="24"/>
                <w:szCs w:val="24"/>
                <w:u w:val="single"/>
                <w:lang w:val="en-US" w:eastAsia="zh-CN"/>
                <w14:textFill>
                  <w14:solidFill>
                    <w14:schemeClr w14:val="tx1"/>
                  </w14:solidFill>
                </w14:textFill>
              </w:rPr>
              <w:t>11</w:t>
            </w:r>
            <w:r>
              <w:rPr>
                <w:rFonts w:cs="Arial"/>
                <w:color w:val="000000" w:themeColor="text1"/>
                <w:sz w:val="24"/>
                <w:szCs w:val="24"/>
                <w:u w:val="single"/>
                <w14:textFill>
                  <w14:solidFill>
                    <w14:schemeClr w14:val="tx1"/>
                  </w14:solidFill>
                </w14:textFill>
              </w:rPr>
              <w:t xml:space="preserve">  </w:t>
            </w:r>
            <w:r>
              <w:rPr>
                <w:rFonts w:hint="eastAsia" w:cs="Arial"/>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lang w:val="en-US" w:eastAsia="zh-CN"/>
                <w14:textFill>
                  <w14:solidFill>
                    <w14:schemeClr w14:val="tx1"/>
                  </w14:solidFill>
                </w14:textFill>
              </w:rPr>
              <w:t>16</w:t>
            </w:r>
            <w:r>
              <w:rPr>
                <w:rFonts w:cs="宋体"/>
                <w:color w:val="000000" w:themeColor="text1"/>
                <w:sz w:val="24"/>
                <w:szCs w:val="24"/>
                <w:u w:val="single"/>
                <w14:textFill>
                  <w14:solidFill>
                    <w14:schemeClr w14:val="tx1"/>
                  </w14:solidFill>
                </w14:textFill>
              </w:rPr>
              <w:t xml:space="preserve">  </w:t>
            </w:r>
            <w:r>
              <w:rPr>
                <w:rFonts w:hint="eastAsia" w:cs="Arial"/>
                <w:color w:val="000000" w:themeColor="text1"/>
                <w:sz w:val="24"/>
                <w:szCs w:val="24"/>
                <w14:textFill>
                  <w14:solidFill>
                    <w14:schemeClr w14:val="tx1"/>
                  </w14:solidFill>
                </w14:textFill>
              </w:rPr>
              <w:t>日前发出澄清问题，采购人将在收到澄清后24小时内回复。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9.6</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最高限价</w:t>
            </w:r>
          </w:p>
        </w:tc>
        <w:tc>
          <w:tcPr>
            <w:tcW w:w="6505"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w:t>
            </w:r>
            <w:r>
              <w:rPr>
                <w:rFonts w:cs="Times New Roman"/>
                <w:color w:val="000000" w:themeColor="text1"/>
                <w:sz w:val="24"/>
                <w:szCs w:val="24"/>
                <w14:textFill>
                  <w14:solidFill>
                    <w14:schemeClr w14:val="tx1"/>
                  </w14:solidFill>
                </w14:textFill>
              </w:rPr>
              <w:t>无</w:t>
            </w:r>
          </w:p>
          <w:p>
            <w:pPr>
              <w:pStyle w:val="81"/>
              <w:rPr>
                <w:rFonts w:cs="Times New Roman"/>
                <w:color w:val="000000" w:themeColor="text1"/>
                <w:sz w:val="24"/>
                <w:szCs w:val="24"/>
                <w14:textFill>
                  <w14:solidFill>
                    <w14:schemeClr w14:val="tx1"/>
                  </w14:solidFill>
                </w14:textFill>
              </w:rPr>
            </w:pPr>
            <w:r>
              <w:rPr>
                <w:rFonts w:ascii="Segoe UI Symbol" w:hAnsi="Segoe UI Symbol" w:cs="Segoe UI Symbol"/>
                <w:color w:val="000000" w:themeColor="text1"/>
                <w:sz w:val="24"/>
                <w:szCs w:val="24"/>
                <w14:textFill>
                  <w14:solidFill>
                    <w14:schemeClr w14:val="tx1"/>
                  </w14:solidFill>
                </w14:textFill>
              </w:rPr>
              <w:t>☑</w:t>
            </w:r>
            <w:r>
              <w:rPr>
                <w:rFonts w:cs="Times New Roman"/>
                <w:color w:val="000000" w:themeColor="text1"/>
                <w:sz w:val="24"/>
                <w:szCs w:val="24"/>
                <w14:textFill>
                  <w14:solidFill>
                    <w14:schemeClr w14:val="tx1"/>
                  </w14:solidFill>
                </w14:textFill>
              </w:rPr>
              <w:t>有，最高限价：</w:t>
            </w:r>
            <w:r>
              <w:rPr>
                <w:rFonts w:hint="eastAsia" w:cs="Times New Roman"/>
                <w:color w:val="000000" w:themeColor="text1"/>
                <w:sz w:val="24"/>
                <w:szCs w:val="24"/>
                <w:highlight w:val="none"/>
                <w:u w:val="single"/>
                <w14:textFill>
                  <w14:solidFill>
                    <w14:schemeClr w14:val="tx1"/>
                  </w14:solidFill>
                </w14:textFill>
              </w:rPr>
              <w:t xml:space="preserve">    </w:t>
            </w:r>
            <w:r>
              <w:rPr>
                <w:rFonts w:cs="Times New Roman"/>
                <w:color w:val="000000" w:themeColor="text1"/>
                <w:sz w:val="24"/>
                <w:szCs w:val="24"/>
                <w:highlight w:val="none"/>
                <w:u w:val="single"/>
                <w14:textFill>
                  <w14:solidFill>
                    <w14:schemeClr w14:val="tx1"/>
                  </w14:solidFill>
                </w14:textFill>
              </w:rPr>
              <w:t xml:space="preserve">  </w:t>
            </w:r>
            <w:r>
              <w:rPr>
                <w:rFonts w:hint="eastAsia" w:cs="Times New Roman"/>
                <w:color w:val="000000" w:themeColor="text1"/>
                <w:sz w:val="24"/>
                <w:szCs w:val="24"/>
                <w:highlight w:val="none"/>
                <w:u w:val="single"/>
                <w:lang w:val="en-US" w:eastAsia="zh-CN"/>
                <w14:textFill>
                  <w14:solidFill>
                    <w14:schemeClr w14:val="tx1"/>
                  </w14:solidFill>
                </w14:textFill>
              </w:rPr>
              <w:t>45</w:t>
            </w:r>
            <w:r>
              <w:rPr>
                <w:rFonts w:cs="Times New Roman"/>
                <w:color w:val="000000" w:themeColor="text1"/>
                <w:sz w:val="24"/>
                <w:szCs w:val="24"/>
                <w:highlight w:val="none"/>
                <w:u w:val="single"/>
                <w14:textFill>
                  <w14:solidFill>
                    <w14:schemeClr w14:val="tx1"/>
                  </w14:solidFill>
                </w14:textFill>
              </w:rPr>
              <w:t xml:space="preserve">  </w:t>
            </w:r>
            <w:r>
              <w:rPr>
                <w:rFonts w:hint="eastAsia" w:cs="Times New Roman"/>
                <w:color w:val="000000" w:themeColor="text1"/>
                <w:sz w:val="24"/>
                <w:szCs w:val="24"/>
                <w:highlight w:val="none"/>
                <w:u w:val="single"/>
                <w14:textFill>
                  <w14:solidFill>
                    <w14:schemeClr w14:val="tx1"/>
                  </w14:solidFill>
                </w14:textFill>
              </w:rPr>
              <w:t>万</w:t>
            </w:r>
            <w:r>
              <w:rPr>
                <w:rFonts w:cs="Times New Roman"/>
                <w:color w:val="000000" w:themeColor="text1"/>
                <w:sz w:val="24"/>
                <w:szCs w:val="24"/>
                <w:highlight w:val="none"/>
                <w:u w:val="single"/>
                <w14:textFill>
                  <w14:solidFill>
                    <w14:schemeClr w14:val="tx1"/>
                  </w14:solidFill>
                </w14:textFill>
              </w:rPr>
              <w:t xml:space="preserve"> </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9.7</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cs="宋体"/>
                <w:color w:val="000000" w:themeColor="text1"/>
                <w:sz w:val="24"/>
                <w:szCs w:val="24"/>
                <w14:textFill>
                  <w14:solidFill>
                    <w14:schemeClr w14:val="tx1"/>
                  </w14:solidFill>
                </w14:textFill>
              </w:rPr>
              <w:t>采购代理服务费</w:t>
            </w:r>
          </w:p>
        </w:tc>
        <w:tc>
          <w:tcPr>
            <w:tcW w:w="6505" w:type="dxa"/>
            <w:vAlign w:val="center"/>
          </w:tcPr>
          <w:p>
            <w:pPr>
              <w:pStyle w:val="81"/>
              <w:rPr>
                <w:rFonts w:hint="eastAsia" w:cs="Times New Roman" w:eastAsiaTheme="minorEastAsia"/>
                <w:color w:val="000000" w:themeColor="text1"/>
                <w:sz w:val="24"/>
                <w:szCs w:val="24"/>
                <w:lang w:eastAsia="zh-CN"/>
                <w14:textFill>
                  <w14:solidFill>
                    <w14:schemeClr w14:val="tx1"/>
                  </w14:solidFill>
                </w14:textFill>
              </w:rPr>
            </w:pPr>
            <w:r>
              <w:rPr>
                <w:rFonts w:hint="eastAsia" w:cs="宋体"/>
                <w:color w:val="000000" w:themeColor="text1"/>
                <w:sz w:val="24"/>
                <w:szCs w:val="24"/>
                <w14:textFill>
                  <w14:solidFill>
                    <w14:schemeClr w14:val="tx1"/>
                  </w14:solidFill>
                </w14:textFill>
              </w:rPr>
              <w:t>☑</w:t>
            </w:r>
            <w:r>
              <w:rPr>
                <w:rFonts w:cs="Times New Roman"/>
                <w:color w:val="000000" w:themeColor="text1"/>
                <w:sz w:val="24"/>
                <w:szCs w:val="24"/>
                <w14:textFill>
                  <w14:solidFill>
                    <w14:schemeClr w14:val="tx1"/>
                  </w14:solidFill>
                </w14:textFill>
              </w:rPr>
              <w:t>无</w:t>
            </w:r>
          </w:p>
          <w:p>
            <w:pPr>
              <w:pStyle w:val="81"/>
              <w:rPr>
                <w:rFonts w:cs="Times New Roman"/>
                <w:color w:val="000000" w:themeColor="text1"/>
                <w:sz w:val="24"/>
                <w:szCs w:val="24"/>
                <w14:textFill>
                  <w14:solidFill>
                    <w14:schemeClr w14:val="tx1"/>
                  </w14:solidFill>
                </w14:textFill>
              </w:rPr>
            </w:pPr>
            <w:r>
              <w:rPr>
                <w:rFonts w:cs="Times New Roman"/>
                <w:color w:val="000000" w:themeColor="text1"/>
                <w:sz w:val="24"/>
                <w:szCs w:val="24"/>
                <w14:textFill>
                  <w14:solidFill>
                    <w14:schemeClr w14:val="tx1"/>
                  </w14:solidFill>
                </w14:textFill>
              </w:rPr>
              <w:t xml:space="preserve">□有，服务费收取标准： </w:t>
            </w:r>
            <w:r>
              <w:rPr>
                <w:rFonts w:hint="eastAsia" w:cs="Times New Roman"/>
                <w:color w:val="000000" w:themeColor="text1"/>
                <w:sz w:val="24"/>
                <w:szCs w:val="24"/>
                <w:u w:val="single"/>
                <w14:textFill>
                  <w14:solidFill>
                    <w14:schemeClr w14:val="tx1"/>
                  </w14:solidFill>
                </w14:textFill>
              </w:rPr>
              <w:t xml:space="preserve">      </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10</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报价货币</w:t>
            </w:r>
          </w:p>
        </w:tc>
        <w:tc>
          <w:tcPr>
            <w:tcW w:w="6505" w:type="dxa"/>
            <w:vAlign w:val="center"/>
          </w:tcPr>
          <w:p>
            <w:pPr>
              <w:pStyle w:val="81"/>
              <w:rPr>
                <w:rFonts w:cs="Times New Roman"/>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w:t>
            </w:r>
            <w:r>
              <w:rPr>
                <w:rFonts w:hint="eastAsia" w:cs="Times New Roman"/>
                <w:color w:val="000000" w:themeColor="text1"/>
                <w:sz w:val="24"/>
                <w:szCs w:val="24"/>
                <w14:textFill>
                  <w14:solidFill>
                    <w14:schemeClr w14:val="tx1"/>
                  </w14:solidFill>
                </w14:textFill>
              </w:rPr>
              <w:t>人民币</w:t>
            </w:r>
          </w:p>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□其他：</w:t>
            </w:r>
            <w:r>
              <w:rPr>
                <w:rFonts w:hint="eastAsia" w:cs="宋体"/>
                <w:color w:val="000000" w:themeColor="text1"/>
                <w:sz w:val="24"/>
                <w:szCs w:val="24"/>
                <w:u w:val="single"/>
                <w14:textFill>
                  <w14:solidFill>
                    <w14:schemeClr w14:val="tx1"/>
                  </w14:solidFill>
                </w14:textFill>
              </w:rPr>
              <w:t xml:space="preserve">       </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11.1</w:t>
            </w:r>
          </w:p>
        </w:tc>
        <w:tc>
          <w:tcPr>
            <w:tcW w:w="1846" w:type="dxa"/>
            <w:vAlign w:val="center"/>
          </w:tcPr>
          <w:p>
            <w:pPr>
              <w:pStyle w:val="81"/>
              <w:rPr>
                <w:rFonts w:cs="Arial"/>
                <w:color w:val="000000" w:themeColor="text1"/>
                <w:sz w:val="24"/>
                <w:szCs w:val="24"/>
                <w14:textFill>
                  <w14:solidFill>
                    <w14:schemeClr w14:val="tx1"/>
                  </w14:solidFill>
                </w14:textFill>
              </w:rPr>
            </w:pPr>
            <w:r>
              <w:rPr>
                <w:rFonts w:hint="eastAsia" w:cs="Arial"/>
                <w:color w:val="000000" w:themeColor="text1"/>
                <w:sz w:val="24"/>
                <w:szCs w:val="24"/>
                <w14:textFill>
                  <w14:solidFill>
                    <w14:schemeClr w14:val="tx1"/>
                  </w14:solidFill>
                </w14:textFill>
              </w:rPr>
              <w:t>响应保证金</w:t>
            </w:r>
          </w:p>
        </w:tc>
        <w:tc>
          <w:tcPr>
            <w:tcW w:w="6505" w:type="dxa"/>
            <w:vAlign w:val="center"/>
          </w:tcPr>
          <w:p>
            <w:pPr>
              <w:pStyle w:val="81"/>
              <w:rPr>
                <w:rFonts w:cs="Times New Roman"/>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w:t>
            </w:r>
            <w:r>
              <w:rPr>
                <w:rFonts w:hint="eastAsia" w:cs="Times New Roman"/>
                <w:color w:val="000000" w:themeColor="text1"/>
                <w:sz w:val="24"/>
                <w:szCs w:val="24"/>
                <w14:textFill>
                  <w14:solidFill>
                    <w14:schemeClr w14:val="tx1"/>
                  </w14:solidFill>
                </w14:textFill>
              </w:rPr>
              <w:t>无</w:t>
            </w:r>
          </w:p>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□有</w:t>
            </w:r>
            <w:r>
              <w:rPr>
                <w:rFonts w:cs="宋体"/>
                <w:color w:val="000000" w:themeColor="text1"/>
                <w:sz w:val="24"/>
                <w:szCs w:val="24"/>
                <w14:textFill>
                  <w14:solidFill>
                    <w14:schemeClr w14:val="tx1"/>
                  </w14:solidFill>
                </w14:textFill>
              </w:rPr>
              <w:t>，</w:t>
            </w:r>
            <w:r>
              <w:rPr>
                <w:rFonts w:hint="eastAsia" w:cs="宋体"/>
                <w:color w:val="000000" w:themeColor="text1"/>
                <w:sz w:val="24"/>
                <w:szCs w:val="24"/>
                <w14:textFill>
                  <w14:solidFill>
                    <w14:schemeClr w14:val="tx1"/>
                  </w14:solidFill>
                </w14:textFill>
              </w:rPr>
              <w:t>按照以下</w:t>
            </w:r>
            <w:r>
              <w:rPr>
                <w:rFonts w:cs="宋体"/>
                <w:color w:val="000000" w:themeColor="text1"/>
                <w:sz w:val="24"/>
                <w:szCs w:val="24"/>
                <w14:textFill>
                  <w14:solidFill>
                    <w14:schemeClr w14:val="tx1"/>
                  </w14:solidFill>
                </w14:textFill>
              </w:rPr>
              <w:t>方式：</w:t>
            </w:r>
            <w:r>
              <w:rPr>
                <w:rFonts w:hint="eastAsia" w:cs="宋体"/>
                <w:color w:val="000000" w:themeColor="text1"/>
                <w:sz w:val="24"/>
                <w:szCs w:val="24"/>
                <w:u w:val="single"/>
                <w14:textFill>
                  <w14:solidFill>
                    <w14:schemeClr w14:val="tx1"/>
                  </w14:solidFill>
                </w14:textFill>
              </w:rPr>
              <w:t xml:space="preserve">      </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14:textFill>
                  <w14:solidFill>
                    <w14:schemeClr w14:val="tx1"/>
                  </w14:solidFill>
                </w14:textFill>
              </w:rPr>
              <w:t xml:space="preserve">    </w:t>
            </w:r>
          </w:p>
          <w:p>
            <w:pPr>
              <w:pStyle w:val="81"/>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响应保证金的金额：</w:t>
            </w:r>
            <w:r>
              <w:rPr>
                <w:rFonts w:hint="eastAsia" w:cs="宋体"/>
                <w:color w:val="000000" w:themeColor="text1"/>
                <w:sz w:val="24"/>
                <w:szCs w:val="24"/>
                <w:u w:val="single"/>
                <w14:textFill>
                  <w14:solidFill>
                    <w14:schemeClr w14:val="tx1"/>
                  </w14:solidFill>
                </w14:textFill>
              </w:rPr>
              <w:t xml:space="preserve">       </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14:textFill>
                  <w14:solidFill>
                    <w14:schemeClr w14:val="tx1"/>
                  </w14:solidFill>
                </w14:textFill>
              </w:rPr>
              <w:t xml:space="preserve">     </w:t>
            </w:r>
          </w:p>
          <w:p>
            <w:pPr>
              <w:pStyle w:val="81"/>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响应保证金的形式：</w:t>
            </w:r>
            <w:r>
              <w:rPr>
                <w:rFonts w:hint="eastAsia" w:cs="宋体"/>
                <w:color w:val="000000" w:themeColor="text1"/>
                <w:sz w:val="24"/>
                <w:szCs w:val="24"/>
                <w:u w:val="single"/>
                <w14:textFill>
                  <w14:solidFill>
                    <w14:schemeClr w14:val="tx1"/>
                  </w14:solidFill>
                </w14:textFill>
              </w:rPr>
              <w:t xml:space="preserve">       </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14:textFill>
                  <w14:solidFill>
                    <w14:schemeClr w14:val="tx1"/>
                  </w14:solidFill>
                </w14:textFill>
              </w:rPr>
              <w:t xml:space="preserve">     </w:t>
            </w:r>
          </w:p>
          <w:p>
            <w:pPr>
              <w:pStyle w:val="81"/>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响应保证金的递交截止时间为：</w:t>
            </w:r>
            <w:r>
              <w:rPr>
                <w:rFonts w:hint="eastAsia" w:cs="宋体"/>
                <w:color w:val="000000" w:themeColor="text1"/>
                <w:sz w:val="24"/>
                <w:szCs w:val="24"/>
                <w:u w:val="single"/>
                <w14:textFill>
                  <w14:solidFill>
                    <w14:schemeClr w14:val="tx1"/>
                  </w14:solidFill>
                </w14:textFill>
              </w:rPr>
              <w:t>__</w:t>
            </w:r>
            <w:r>
              <w:rPr>
                <w:rFonts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14:textFill>
                  <w14:solidFill>
                    <w14:schemeClr w14:val="tx1"/>
                  </w14:solidFill>
                </w14:textFill>
              </w:rPr>
              <w:t>__</w:t>
            </w:r>
            <w:r>
              <w:rPr>
                <w:rFonts w:hint="eastAsia" w:cs="宋体"/>
                <w:color w:val="000000" w:themeColor="text1"/>
                <w:sz w:val="24"/>
                <w:szCs w:val="24"/>
                <w14:textFill>
                  <w14:solidFill>
                    <w14:schemeClr w14:val="tx1"/>
                  </w14:solidFill>
                </w14:textFill>
              </w:rPr>
              <w:t>年</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月</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日</w:t>
            </w:r>
            <w:r>
              <w:rPr>
                <w:rFonts w:hint="eastAsia"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时之前</w:t>
            </w:r>
          </w:p>
          <w:p>
            <w:pPr>
              <w:pStyle w:val="81"/>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开户银行及账号如下：</w:t>
            </w:r>
          </w:p>
          <w:p>
            <w:pPr>
              <w:pStyle w:val="81"/>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账户名称：</w:t>
            </w:r>
            <w:r>
              <w:rPr>
                <w:rFonts w:hint="eastAsia" w:cs="宋体"/>
                <w:color w:val="000000" w:themeColor="text1"/>
                <w:sz w:val="24"/>
                <w:szCs w:val="24"/>
                <w:u w:val="single"/>
                <w14:textFill>
                  <w14:solidFill>
                    <w14:schemeClr w14:val="tx1"/>
                  </w14:solidFill>
                </w14:textFill>
              </w:rPr>
              <w:t xml:space="preserve">                    </w:t>
            </w:r>
          </w:p>
          <w:p>
            <w:pPr>
              <w:pStyle w:val="81"/>
              <w:rPr>
                <w:rFonts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开户银行：</w:t>
            </w:r>
            <w:r>
              <w:rPr>
                <w:rFonts w:hint="eastAsia" w:cs="宋体"/>
                <w:color w:val="000000" w:themeColor="text1"/>
                <w:sz w:val="24"/>
                <w:szCs w:val="24"/>
                <w:u w:val="single"/>
                <w14:textFill>
                  <w14:solidFill>
                    <w14:schemeClr w14:val="tx1"/>
                  </w14:solidFill>
                </w14:textFill>
              </w:rPr>
              <w:t xml:space="preserve">                    </w:t>
            </w:r>
          </w:p>
          <w:p>
            <w:pPr>
              <w:pStyle w:val="81"/>
              <w:rPr>
                <w:rFonts w:cs="Times New Roman"/>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账</w:t>
            </w:r>
            <w:r>
              <w:rPr>
                <w:rFonts w:cs="宋体"/>
                <w:color w:val="000000" w:themeColor="text1"/>
                <w:sz w:val="24"/>
                <w:szCs w:val="24"/>
                <w14:textFill>
                  <w14:solidFill>
                    <w14:schemeClr w14:val="tx1"/>
                  </w14:solidFill>
                </w14:textFill>
              </w:rPr>
              <w:t xml:space="preserve">  </w:t>
            </w:r>
            <w:r>
              <w:rPr>
                <w:rFonts w:hint="eastAsia" w:cs="宋体"/>
                <w:color w:val="000000" w:themeColor="text1"/>
                <w:sz w:val="24"/>
                <w:szCs w:val="24"/>
                <w14:textFill>
                  <w14:solidFill>
                    <w14:schemeClr w14:val="tx1"/>
                  </w14:solidFill>
                </w14:textFill>
              </w:rPr>
              <w:t xml:space="preserve">  号：</w:t>
            </w:r>
            <w:r>
              <w:rPr>
                <w:rFonts w:hint="eastAsia" w:cs="宋体"/>
                <w:color w:val="000000" w:themeColor="text1"/>
                <w:sz w:val="24"/>
                <w:szCs w:val="24"/>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12.1</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采购有效期</w:t>
            </w:r>
          </w:p>
        </w:tc>
        <w:tc>
          <w:tcPr>
            <w:tcW w:w="6505"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自响应文件递交截止时间起</w:t>
            </w:r>
            <w:r>
              <w:rPr>
                <w:rFonts w:hint="eastAsia" w:cs="Times New Roman"/>
                <w:color w:val="000000" w:themeColor="text1"/>
                <w:sz w:val="24"/>
                <w:szCs w:val="24"/>
                <w:u w:val="single"/>
                <w14:textFill>
                  <w14:solidFill>
                    <w14:schemeClr w14:val="tx1"/>
                  </w14:solidFill>
                </w14:textFill>
              </w:rPr>
              <w:t xml:space="preserve">  90 </w:t>
            </w:r>
            <w:r>
              <w:rPr>
                <w:rFonts w:hint="eastAsia" w:cs="Times New Roman"/>
                <w:color w:val="000000" w:themeColor="text1"/>
                <w:sz w:val="24"/>
                <w:szCs w:val="24"/>
                <w14:textFill>
                  <w14:solidFill>
                    <w14:schemeClr w14:val="tx1"/>
                  </w14:solidFill>
                </w14:textFill>
              </w:rPr>
              <w:t>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hint="eastAsia"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6</w:t>
            </w:r>
          </w:p>
        </w:tc>
        <w:tc>
          <w:tcPr>
            <w:tcW w:w="1846" w:type="dxa"/>
            <w:vAlign w:val="center"/>
          </w:tcPr>
          <w:p>
            <w:pPr>
              <w:spacing w:line="300" w:lineRule="auto"/>
              <w:rPr>
                <w:rFonts w:hint="eastAsia" w:cs="Times New Roman"/>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答疑</w:t>
            </w:r>
          </w:p>
        </w:tc>
        <w:tc>
          <w:tcPr>
            <w:tcW w:w="6505" w:type="dxa"/>
            <w:vAlign w:val="center"/>
          </w:tcPr>
          <w:p>
            <w:pPr>
              <w:spacing w:line="300" w:lineRule="auto"/>
              <w:ind w:firstLine="360" w:firstLineChars="150"/>
              <w:rPr>
                <w:rFonts w:hint="eastAsia" w:cs="Times New Roman"/>
                <w:color w:val="000000" w:themeColor="text1"/>
                <w:sz w:val="24"/>
                <w:szCs w:val="24"/>
                <w14:textFill>
                  <w14:solidFill>
                    <w14:schemeClr w14:val="tx1"/>
                  </w14:solidFill>
                </w14:textFill>
              </w:rPr>
            </w:pPr>
            <w:r>
              <w:rPr>
                <w:rFonts w:hint="eastAsia" w:cs="宋体"/>
                <w:color w:val="000000" w:themeColor="text1"/>
                <w:kern w:val="0"/>
                <w:sz w:val="24"/>
                <w:szCs w:val="24"/>
                <w:u w:val="single"/>
                <w:lang w:val="en-US" w:eastAsia="zh-CN"/>
                <w14:textFill>
                  <w14:solidFill>
                    <w14:schemeClr w14:val="tx1"/>
                  </w14:solidFill>
                </w14:textFill>
              </w:rPr>
              <w:t>2023</w:t>
            </w:r>
            <w:r>
              <w:rPr>
                <w:rFonts w:hint="eastAsia" w:cs="宋体"/>
                <w:color w:val="000000" w:themeColor="text1"/>
                <w:kern w:val="0"/>
                <w:sz w:val="24"/>
                <w:szCs w:val="24"/>
                <w14:textFill>
                  <w14:solidFill>
                    <w14:schemeClr w14:val="tx1"/>
                  </w14:solidFill>
                </w14:textFill>
              </w:rPr>
              <w:t>年</w:t>
            </w:r>
            <w:r>
              <w:rPr>
                <w:rFonts w:hint="eastAsia" w:cs="宋体"/>
                <w:color w:val="000000" w:themeColor="text1"/>
                <w:kern w:val="0"/>
                <w:sz w:val="24"/>
                <w:szCs w:val="24"/>
                <w:u w:val="single"/>
                <w:lang w:val="en-US" w:eastAsia="zh-CN"/>
                <w14:textFill>
                  <w14:solidFill>
                    <w14:schemeClr w14:val="tx1"/>
                  </w14:solidFill>
                </w14:textFill>
              </w:rPr>
              <w:t>11</w:t>
            </w:r>
            <w:r>
              <w:rPr>
                <w:rFonts w:hint="eastAsia" w:cs="宋体"/>
                <w:color w:val="000000" w:themeColor="text1"/>
                <w:kern w:val="0"/>
                <w:sz w:val="24"/>
                <w:szCs w:val="24"/>
                <w14:textFill>
                  <w14:solidFill>
                    <w14:schemeClr w14:val="tx1"/>
                  </w14:solidFill>
                </w14:textFill>
              </w:rPr>
              <w:t>月</w:t>
            </w:r>
            <w:r>
              <w:rPr>
                <w:rFonts w:cs="宋体"/>
                <w:color w:val="000000" w:themeColor="text1"/>
                <w:kern w:val="0"/>
                <w:sz w:val="24"/>
                <w:szCs w:val="24"/>
                <w:u w:val="single"/>
                <w14:textFill>
                  <w14:solidFill>
                    <w14:schemeClr w14:val="tx1"/>
                  </w14:solidFill>
                </w14:textFill>
              </w:rPr>
              <w:t xml:space="preserve"> </w:t>
            </w:r>
            <w:r>
              <w:rPr>
                <w:rFonts w:hint="eastAsia" w:cs="宋体"/>
                <w:color w:val="000000" w:themeColor="text1"/>
                <w:kern w:val="0"/>
                <w:sz w:val="24"/>
                <w:szCs w:val="24"/>
                <w:u w:val="single"/>
                <w:lang w:val="en-US" w:eastAsia="zh-CN"/>
                <w14:textFill>
                  <w14:solidFill>
                    <w14:schemeClr w14:val="tx1"/>
                  </w14:solidFill>
                </w14:textFill>
              </w:rPr>
              <w:t>16</w:t>
            </w:r>
            <w:r>
              <w:rPr>
                <w:rFonts w:cs="宋体"/>
                <w:color w:val="000000" w:themeColor="text1"/>
                <w:kern w:val="0"/>
                <w:sz w:val="24"/>
                <w:szCs w:val="24"/>
                <w:u w:val="single"/>
                <w14:textFill>
                  <w14:solidFill>
                    <w14:schemeClr w14:val="tx1"/>
                  </w14:solidFill>
                </w14:textFill>
              </w:rPr>
              <w:t xml:space="preserve"> </w:t>
            </w:r>
            <w:r>
              <w:rPr>
                <w:rFonts w:hint="eastAsia" w:cs="宋体"/>
                <w:color w:val="000000" w:themeColor="text1"/>
                <w:kern w:val="0"/>
                <w:sz w:val="24"/>
                <w:szCs w:val="24"/>
                <w14:textFill>
                  <w14:solidFill>
                    <w14:schemeClr w14:val="tx1"/>
                  </w14:solidFill>
                </w14:textFill>
              </w:rPr>
              <w:t>日 17 :30 前接受邮箱上答疑（逾期不予受理），疑问的提出与答疑获取详见招标文件第二章投标供应商须知6.1和6.2条。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13.1</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响应文件递交截止时间及地点</w:t>
            </w:r>
          </w:p>
        </w:tc>
        <w:tc>
          <w:tcPr>
            <w:tcW w:w="6505" w:type="dxa"/>
            <w:vAlign w:val="center"/>
          </w:tcPr>
          <w:p>
            <w:pPr>
              <w:pStyle w:val="81"/>
              <w:rPr>
                <w:rFonts w:hint="eastAsia"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响应文件递交截止时间：</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2023</w:t>
            </w:r>
            <w:r>
              <w:rPr>
                <w:rFonts w:hint="eastAsia"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14:textFill>
                  <w14:solidFill>
                    <w14:schemeClr w14:val="tx1"/>
                  </w14:solidFill>
                </w14:textFill>
              </w:rPr>
              <w:t>年</w:t>
            </w:r>
            <w:r>
              <w:rPr>
                <w:rFonts w:hint="eastAsia" w:cs="Times New Roman"/>
                <w:color w:val="000000" w:themeColor="text1"/>
                <w:sz w:val="24"/>
                <w:szCs w:val="24"/>
                <w:u w:val="single"/>
                <w14:textFill>
                  <w14:solidFill>
                    <w14:schemeClr w14:val="tx1"/>
                  </w14:solidFill>
                </w14:textFill>
              </w:rPr>
              <w:t xml:space="preserve"> </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11</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14:textFill>
                  <w14:solidFill>
                    <w14:schemeClr w14:val="tx1"/>
                  </w14:solidFill>
                </w14:textFill>
              </w:rPr>
              <w:t>月</w:t>
            </w:r>
            <w:r>
              <w:rPr>
                <w:rFonts w:hint="eastAsia"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 xml:space="preserve"> 17  </w:t>
            </w:r>
            <w:r>
              <w:rPr>
                <w:rFonts w:hint="eastAsia" w:cs="Times New Roman"/>
                <w:color w:val="000000" w:themeColor="text1"/>
                <w:sz w:val="24"/>
                <w:szCs w:val="24"/>
                <w14:textFill>
                  <w14:solidFill>
                    <w14:schemeClr w14:val="tx1"/>
                  </w14:solidFill>
                </w14:textFill>
              </w:rPr>
              <w:t>日</w:t>
            </w:r>
            <w:r>
              <w:rPr>
                <w:rFonts w:hint="eastAsia"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17</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14:textFill>
                  <w14:solidFill>
                    <w14:schemeClr w14:val="tx1"/>
                  </w14:solidFill>
                </w14:textFill>
              </w:rPr>
              <w:t>时</w:t>
            </w:r>
            <w:r>
              <w:rPr>
                <w:rFonts w:hint="eastAsia"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u w:val="single"/>
                <w:lang w:val="en-US" w:eastAsia="zh-CN"/>
                <w14:textFill>
                  <w14:solidFill>
                    <w14:schemeClr w14:val="tx1"/>
                  </w14:solidFill>
                </w14:textFill>
              </w:rPr>
              <w:t>30</w:t>
            </w:r>
            <w:r>
              <w:rPr>
                <w:rFonts w:cs="Times New Roman"/>
                <w:color w:val="000000" w:themeColor="text1"/>
                <w:sz w:val="24"/>
                <w:szCs w:val="24"/>
                <w:u w:val="single"/>
                <w14:textFill>
                  <w14:solidFill>
                    <w14:schemeClr w14:val="tx1"/>
                  </w14:solidFill>
                </w14:textFill>
              </w:rPr>
              <w:t xml:space="preserve">  </w:t>
            </w:r>
            <w:r>
              <w:rPr>
                <w:rFonts w:hint="eastAsia" w:cs="Times New Roman"/>
                <w:color w:val="000000" w:themeColor="text1"/>
                <w:sz w:val="24"/>
                <w:szCs w:val="24"/>
                <w14:textFill>
                  <w14:solidFill>
                    <w14:schemeClr w14:val="tx1"/>
                  </w14:solidFill>
                </w14:textFill>
              </w:rPr>
              <w:t>分</w:t>
            </w:r>
          </w:p>
          <w:p>
            <w:pPr>
              <w:spacing w:line="300" w:lineRule="auto"/>
              <w:rPr>
                <w:rFonts w:hint="eastAsia" w:cs="Times New Roman"/>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地</w:t>
            </w:r>
            <w:r>
              <w:rPr>
                <w:rFonts w:hint="eastAsia" w:ascii="宋体" w:hAnsi="宋体" w:cs="宋体"/>
                <w:color w:val="000000" w:themeColor="text1"/>
                <w:sz w:val="24"/>
                <w:szCs w:val="24"/>
                <w:highlight w:val="none"/>
                <w:lang w:bidi="ar"/>
                <w14:textFill>
                  <w14:solidFill>
                    <w14:schemeClr w14:val="tx1"/>
                  </w14:solidFill>
                </w14:textFill>
              </w:rPr>
              <w:t>点：合肥市包河区桐城南路363号安徽省城乡规划设计研究院有限公司204室市场部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90"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13.3</w:t>
            </w:r>
          </w:p>
        </w:tc>
        <w:tc>
          <w:tcPr>
            <w:tcW w:w="1846" w:type="dxa"/>
            <w:vAlign w:val="center"/>
          </w:tcPr>
          <w:p>
            <w:pPr>
              <w:spacing w:line="300" w:lineRule="auto"/>
              <w:rPr>
                <w:rFonts w:hint="eastAsia"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投标文件份量及要求</w:t>
            </w:r>
          </w:p>
        </w:tc>
        <w:tc>
          <w:tcPr>
            <w:tcW w:w="6505" w:type="dxa"/>
            <w:vAlign w:val="center"/>
          </w:tcPr>
          <w:p>
            <w:pPr>
              <w:spacing w:line="300" w:lineRule="auto"/>
              <w:rPr>
                <w:rFonts w:hint="eastAsia" w:cs="Times New Roman"/>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共两份，密封，包括正本1份，副本</w:t>
            </w:r>
            <w:r>
              <w:rPr>
                <w:rFonts w:ascii="宋体" w:hAnsi="宋体" w:cs="宋体"/>
                <w:color w:val="000000" w:themeColor="text1"/>
                <w:sz w:val="24"/>
                <w:szCs w:val="24"/>
                <w:lang w:bidi="ar"/>
                <w14:textFill>
                  <w14:solidFill>
                    <w14:schemeClr w14:val="tx1"/>
                  </w14:solidFill>
                </w14:textFill>
              </w:rPr>
              <w:t>2</w:t>
            </w:r>
            <w:r>
              <w:rPr>
                <w:rFonts w:hint="eastAsia" w:ascii="宋体" w:hAnsi="宋体" w:cs="宋体"/>
                <w:color w:val="000000" w:themeColor="text1"/>
                <w:sz w:val="24"/>
                <w:szCs w:val="24"/>
                <w:lang w:bidi="ar"/>
                <w14:textFill>
                  <w14:solidFill>
                    <w14:schemeClr w14:val="tx1"/>
                  </w14:solidFill>
                </w14:textFill>
              </w:rPr>
              <w:t>份。封装要求详见招标文件“第二章13.3”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16</w:t>
            </w:r>
          </w:p>
        </w:tc>
        <w:tc>
          <w:tcPr>
            <w:tcW w:w="1846" w:type="dxa"/>
            <w:vAlign w:val="center"/>
          </w:tcPr>
          <w:p>
            <w:pPr>
              <w:spacing w:line="300" w:lineRule="auto"/>
              <w:rPr>
                <w:rFonts w:hint="eastAsia"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开标时间及地点</w:t>
            </w:r>
          </w:p>
        </w:tc>
        <w:tc>
          <w:tcPr>
            <w:tcW w:w="6505" w:type="dxa"/>
            <w:vAlign w:val="center"/>
          </w:tcPr>
          <w:p>
            <w:pPr>
              <w:spacing w:line="300" w:lineRule="auto"/>
              <w:rPr>
                <w:rFonts w:hint="eastAsia" w:cs="Times New Roman"/>
                <w:color w:val="000000" w:themeColor="text1"/>
                <w:kern w:val="0"/>
                <w:sz w:val="24"/>
                <w:szCs w:val="24"/>
                <w14:textFill>
                  <w14:solidFill>
                    <w14:schemeClr w14:val="tx1"/>
                  </w14:solidFill>
                </w14:textFill>
              </w:rPr>
            </w:pPr>
            <w:r>
              <w:rPr>
                <w:rFonts w:hint="eastAsia" w:ascii="宋体" w:hAnsi="宋体" w:cs="宋体"/>
                <w:color w:val="000000" w:themeColor="text1"/>
                <w:sz w:val="24"/>
                <w:szCs w:val="24"/>
                <w:lang w:val="zh-CN" w:bidi="ar"/>
                <w14:textFill>
                  <w14:solidFill>
                    <w14:schemeClr w14:val="tx1"/>
                  </w14:solidFill>
                </w14:textFill>
              </w:rPr>
              <w:t>详见招标</w:t>
            </w:r>
            <w:r>
              <w:rPr>
                <w:rFonts w:hint="eastAsia" w:ascii="宋体" w:hAnsi="宋体" w:cs="宋体"/>
                <w:color w:val="000000" w:themeColor="text1"/>
                <w:sz w:val="24"/>
                <w:szCs w:val="24"/>
                <w:lang w:bidi="ar"/>
                <w14:textFill>
                  <w14:solidFill>
                    <w14:schemeClr w14:val="tx1"/>
                  </w14:solidFill>
                </w14:textFill>
              </w:rPr>
              <w:t>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spacing w:line="300" w:lineRule="auto"/>
              <w:jc w:val="center"/>
              <w:rPr>
                <w:rFonts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17</w:t>
            </w:r>
          </w:p>
        </w:tc>
        <w:tc>
          <w:tcPr>
            <w:tcW w:w="1846" w:type="dxa"/>
            <w:vAlign w:val="center"/>
          </w:tcPr>
          <w:p>
            <w:pPr>
              <w:spacing w:line="300" w:lineRule="auto"/>
              <w:rPr>
                <w:rFonts w:hint="eastAsia" w:cs="Times New Roman"/>
                <w:color w:val="000000" w:themeColor="text1"/>
                <w:kern w:val="0"/>
                <w:sz w:val="24"/>
                <w:szCs w:val="24"/>
                <w14:textFill>
                  <w14:solidFill>
                    <w14:schemeClr w14:val="tx1"/>
                  </w14:solidFill>
                </w14:textFill>
              </w:rPr>
            </w:pPr>
            <w:r>
              <w:rPr>
                <w:rFonts w:hint="eastAsia" w:cs="Times New Roman"/>
                <w:color w:val="000000" w:themeColor="text1"/>
                <w:kern w:val="0"/>
                <w:sz w:val="24"/>
                <w:szCs w:val="24"/>
                <w14:textFill>
                  <w14:solidFill>
                    <w14:schemeClr w14:val="tx1"/>
                  </w14:solidFill>
                </w14:textFill>
              </w:rPr>
              <w:t>评标办法</w:t>
            </w:r>
          </w:p>
        </w:tc>
        <w:tc>
          <w:tcPr>
            <w:tcW w:w="6505" w:type="dxa"/>
            <w:vAlign w:val="center"/>
          </w:tcPr>
          <w:p>
            <w:pPr>
              <w:spacing w:line="300" w:lineRule="auto"/>
              <w:rPr>
                <w:rFonts w:cs="Times New Roman"/>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综合评分法，详见招标文件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21.3</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履约担保</w:t>
            </w:r>
          </w:p>
        </w:tc>
        <w:tc>
          <w:tcPr>
            <w:tcW w:w="6505" w:type="dxa"/>
            <w:vAlign w:val="center"/>
          </w:tcPr>
          <w:p>
            <w:pPr>
              <w:pStyle w:val="81"/>
              <w:rPr>
                <w:rFonts w:cs="宋体"/>
                <w:color w:val="000000" w:themeColor="text1"/>
                <w:sz w:val="24"/>
                <w:szCs w:val="24"/>
                <w14:textFill>
                  <w14:solidFill>
                    <w14:schemeClr w14:val="tx1"/>
                  </w14:solidFill>
                </w14:textFill>
              </w:rPr>
            </w:pPr>
            <w:r>
              <w:rPr>
                <w:rFonts w:hint="eastAsia" w:cs="宋体"/>
                <w:color w:val="000000" w:themeColor="text1"/>
                <w:sz w:val="24"/>
                <w:szCs w:val="24"/>
                <w14:textFill>
                  <w14:solidFill>
                    <w14:schemeClr w14:val="tx1"/>
                  </w14:solidFill>
                </w14:textFill>
              </w:rPr>
              <w:t>☑不提供</w:t>
            </w:r>
          </w:p>
          <w:p>
            <w:pPr>
              <w:pStyle w:val="81"/>
              <w:rPr>
                <w:rFonts w:cs="宋体"/>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w:t>
            </w:r>
            <w:r>
              <w:rPr>
                <w:rFonts w:hint="eastAsia" w:cs="宋体"/>
                <w:color w:val="000000" w:themeColor="text1"/>
                <w:sz w:val="24"/>
                <w:szCs w:val="24"/>
                <w14:textFill>
                  <w14:solidFill>
                    <w14:schemeClr w14:val="tx1"/>
                  </w14:solidFill>
                </w14:textFill>
              </w:rPr>
              <w:t>提供，履约担保金额：</w:t>
            </w:r>
            <w:r>
              <w:rPr>
                <w:rFonts w:hint="eastAsia" w:cs="宋体"/>
                <w:color w:val="000000" w:themeColor="text1"/>
                <w:sz w:val="24"/>
                <w:szCs w:val="24"/>
                <w:u w:val="single"/>
                <w14:textFill>
                  <w14:solidFill>
                    <w14:schemeClr w14:val="tx1"/>
                  </w14:solidFill>
                </w14:textFill>
              </w:rPr>
              <w:t xml:space="preserve"> / </w:t>
            </w:r>
          </w:p>
          <w:p>
            <w:pPr>
              <w:pStyle w:val="81"/>
              <w:ind w:firstLine="960" w:firstLineChars="400"/>
              <w:rPr>
                <w:rFonts w:hint="eastAsia" w:cs="宋体"/>
                <w:color w:val="000000" w:themeColor="text1"/>
                <w:sz w:val="24"/>
                <w:szCs w:val="24"/>
                <w:u w:val="single"/>
                <w14:textFill>
                  <w14:solidFill>
                    <w14:schemeClr w14:val="tx1"/>
                  </w14:solidFill>
                </w14:textFill>
              </w:rPr>
            </w:pPr>
            <w:r>
              <w:rPr>
                <w:rFonts w:hint="eastAsia" w:cs="宋体"/>
                <w:color w:val="000000" w:themeColor="text1"/>
                <w:sz w:val="24"/>
                <w:szCs w:val="24"/>
                <w14:textFill>
                  <w14:solidFill>
                    <w14:schemeClr w14:val="tx1"/>
                  </w14:solidFill>
                </w14:textFill>
              </w:rPr>
              <w:t>履约担保形式：</w:t>
            </w:r>
            <w:r>
              <w:rPr>
                <w:rFonts w:ascii="Segoe UI Symbol" w:hAnsi="Segoe UI Symbol" w:cs="Segoe UI Symbol"/>
                <w:color w:val="000000" w:themeColor="text1"/>
                <w:sz w:val="24"/>
                <w:szCs w:val="24"/>
                <w14:textFill>
                  <w14:solidFill>
                    <w14:schemeClr w14:val="tx1"/>
                  </w14:solidFill>
                </w14:textFill>
              </w:rPr>
              <w:t>☑</w:t>
            </w:r>
            <w:r>
              <w:rPr>
                <w:rFonts w:hint="eastAsia" w:ascii="宋体" w:cs="宋体"/>
                <w:color w:val="000000" w:themeColor="text1"/>
                <w:sz w:val="24"/>
                <w:szCs w:val="24"/>
                <w14:textFill>
                  <w14:solidFill>
                    <w14:schemeClr w14:val="tx1"/>
                  </w14:solidFill>
                </w14:textFill>
              </w:rPr>
              <w:t>转账/电汇</w:t>
            </w:r>
            <w:r>
              <w:rPr>
                <w:rFonts w:ascii="Segoe UI Symbol" w:hAnsi="Segoe UI Symbol" w:cs="Segoe UI Symbol"/>
                <w:color w:val="000000" w:themeColor="text1"/>
                <w:sz w:val="24"/>
                <w:szCs w:val="24"/>
                <w14:textFill>
                  <w14:solidFill>
                    <w14:schemeClr w14:val="tx1"/>
                  </w14:solidFill>
                </w14:textFill>
              </w:rPr>
              <w:t>☑</w:t>
            </w:r>
            <w:r>
              <w:rPr>
                <w:rFonts w:hint="eastAsia" w:ascii="宋体" w:cs="宋体"/>
                <w:color w:val="000000" w:themeColor="text1"/>
                <w:sz w:val="24"/>
                <w:szCs w:val="24"/>
                <w14:textFill>
                  <w14:solidFill>
                    <w14:schemeClr w14:val="tx1"/>
                  </w14:solidFill>
                </w14:textFill>
              </w:rPr>
              <w:t>支票</w:t>
            </w:r>
            <w:r>
              <w:rPr>
                <w:rFonts w:ascii="Segoe UI Symbol" w:hAnsi="Segoe UI Symbol" w:cs="Segoe UI Symbol"/>
                <w:color w:val="000000" w:themeColor="text1"/>
                <w:sz w:val="24"/>
                <w:szCs w:val="24"/>
                <w14:textFill>
                  <w14:solidFill>
                    <w14:schemeClr w14:val="tx1"/>
                  </w14:solidFill>
                </w14:textFill>
              </w:rPr>
              <w:t>☑</w:t>
            </w:r>
            <w:r>
              <w:rPr>
                <w:rFonts w:hint="eastAsia" w:ascii="宋体" w:cs="宋体"/>
                <w:color w:val="000000" w:themeColor="text1"/>
                <w:sz w:val="24"/>
                <w:szCs w:val="24"/>
                <w14:textFill>
                  <w14:solidFill>
                    <w14:schemeClr w14:val="tx1"/>
                  </w14:solidFill>
                </w14:textFill>
              </w:rPr>
              <w:t>汇票</w:t>
            </w:r>
            <w:r>
              <w:rPr>
                <w:rFonts w:ascii="Segoe UI Symbol" w:hAnsi="Segoe UI Symbol" w:cs="Segoe UI Symbol"/>
                <w:color w:val="000000" w:themeColor="text1"/>
                <w:sz w:val="24"/>
                <w:szCs w:val="24"/>
                <w14:textFill>
                  <w14:solidFill>
                    <w14:schemeClr w14:val="tx1"/>
                  </w14:solidFill>
                </w14:textFill>
              </w:rPr>
              <w:t>☑</w:t>
            </w:r>
            <w:r>
              <w:rPr>
                <w:rFonts w:hint="eastAsia" w:ascii="宋体" w:cs="宋体"/>
                <w:color w:val="000000" w:themeColor="text1"/>
                <w:sz w:val="24"/>
                <w:szCs w:val="24"/>
                <w14:textFill>
                  <w14:solidFill>
                    <w14:schemeClr w14:val="tx1"/>
                  </w14:solidFill>
                </w14:textFill>
              </w:rPr>
              <w:t xml:space="preserve">保函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hint="eastAsia"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24</w:t>
            </w:r>
          </w:p>
        </w:tc>
        <w:tc>
          <w:tcPr>
            <w:tcW w:w="1846" w:type="dxa"/>
            <w:vAlign w:val="center"/>
          </w:tcPr>
          <w:p>
            <w:pPr>
              <w:pStyle w:val="81"/>
              <w:rPr>
                <w:rFonts w:cs="Times New Roman"/>
                <w:color w:val="000000" w:themeColor="text1"/>
                <w:sz w:val="24"/>
                <w:szCs w:val="24"/>
                <w14:textFill>
                  <w14:solidFill>
                    <w14:schemeClr w14:val="tx1"/>
                  </w14:solidFill>
                </w14:textFill>
              </w:rPr>
            </w:pPr>
            <w:r>
              <w:rPr>
                <w:rFonts w:hint="eastAsia" w:cs="Times New Roman"/>
                <w:color w:val="000000" w:themeColor="text1"/>
                <w:sz w:val="24"/>
                <w:szCs w:val="24"/>
                <w14:textFill>
                  <w14:solidFill>
                    <w14:schemeClr w14:val="tx1"/>
                  </w14:solidFill>
                </w14:textFill>
              </w:rPr>
              <w:t>其他需要补充的内容</w:t>
            </w:r>
          </w:p>
        </w:tc>
        <w:tc>
          <w:tcPr>
            <w:tcW w:w="6505" w:type="dxa"/>
            <w:vAlign w:val="center"/>
          </w:tcPr>
          <w:p>
            <w:pPr>
              <w:pStyle w:val="81"/>
              <w:rPr>
                <w:rFonts w:cs="Times New Roman"/>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34" w:type="dxa"/>
            <w:vAlign w:val="center"/>
          </w:tcPr>
          <w:p>
            <w:pPr>
              <w:pStyle w:val="81"/>
              <w:jc w:val="center"/>
              <w:rPr>
                <w:rFonts w:cs="Times New Roman"/>
                <w:color w:val="000000" w:themeColor="text1"/>
                <w:sz w:val="24"/>
                <w:szCs w:val="24"/>
                <w14:textFill>
                  <w14:solidFill>
                    <w14:schemeClr w14:val="tx1"/>
                  </w14:solidFill>
                </w14:textFill>
              </w:rPr>
            </w:pPr>
          </w:p>
        </w:tc>
        <w:tc>
          <w:tcPr>
            <w:tcW w:w="1846" w:type="dxa"/>
            <w:vAlign w:val="center"/>
          </w:tcPr>
          <w:p>
            <w:pPr>
              <w:pStyle w:val="81"/>
              <w:rPr>
                <w:rFonts w:cs="Times New Roman"/>
                <w:color w:val="000000" w:themeColor="text1"/>
                <w:sz w:val="24"/>
                <w:szCs w:val="24"/>
                <w14:textFill>
                  <w14:solidFill>
                    <w14:schemeClr w14:val="tx1"/>
                  </w14:solidFill>
                </w14:textFill>
              </w:rPr>
            </w:pPr>
          </w:p>
        </w:tc>
        <w:tc>
          <w:tcPr>
            <w:tcW w:w="6505" w:type="dxa"/>
            <w:vAlign w:val="center"/>
          </w:tcPr>
          <w:p>
            <w:pPr>
              <w:pStyle w:val="81"/>
              <w:rPr>
                <w:rFonts w:cs="Times New Roman"/>
                <w:color w:val="000000" w:themeColor="text1"/>
                <w:sz w:val="24"/>
                <w:szCs w:val="24"/>
                <w14:textFill>
                  <w14:solidFill>
                    <w14:schemeClr w14:val="tx1"/>
                  </w14:solidFill>
                </w14:textFill>
              </w:rPr>
            </w:pPr>
          </w:p>
        </w:tc>
      </w:tr>
    </w:tbl>
    <w:p>
      <w:pPr>
        <w:ind w:firstLine="480"/>
        <w:rPr>
          <w:rFonts w:hint="eastAsia"/>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备注：供应商须知前附表是对</w:t>
      </w:r>
      <w:r>
        <w:rPr>
          <w:rFonts w:hint="eastAsia"/>
          <w:color w:val="000000" w:themeColor="text1"/>
          <w:sz w:val="24"/>
          <w:szCs w:val="24"/>
          <w14:textFill>
            <w14:solidFill>
              <w14:schemeClr w14:val="tx1"/>
            </w14:solidFill>
          </w14:textFill>
        </w:rPr>
        <w:t>供应商须知的具体补充和修改，如有矛盾，应以本表为准。</w:t>
      </w:r>
    </w:p>
    <w:p>
      <w:pPr>
        <w:pStyle w:val="10"/>
        <w:numPr>
          <w:ilvl w:val="0"/>
          <w:numId w:val="2"/>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45" w:name="_Toc527708239"/>
      <w:bookmarkStart w:id="46" w:name="_Toc21253"/>
      <w:r>
        <w:rPr>
          <w:rFonts w:hint="eastAsia"/>
          <w:color w:val="000000" w:themeColor="text1"/>
          <w:sz w:val="24"/>
          <w:szCs w:val="24"/>
          <w14:textFill>
            <w14:solidFill>
              <w14:schemeClr w14:val="tx1"/>
            </w14:solidFill>
          </w14:textFill>
        </w:rPr>
        <w:t>适用范围</w:t>
      </w:r>
      <w:bookmarkEnd w:id="45"/>
      <w:bookmarkEnd w:id="46"/>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本采购文件仅适用于本项目公告/邀请函中所述项目。</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47" w:name="_Toc527708240"/>
      <w:bookmarkStart w:id="48" w:name="_Toc14285"/>
      <w:r>
        <w:rPr>
          <w:rFonts w:hint="eastAsia"/>
          <w:color w:val="000000" w:themeColor="text1"/>
          <w:sz w:val="24"/>
          <w:szCs w:val="24"/>
          <w14:textFill>
            <w14:solidFill>
              <w14:schemeClr w14:val="tx1"/>
            </w14:solidFill>
          </w14:textFill>
        </w:rPr>
        <w:t>定义</w:t>
      </w:r>
      <w:bookmarkEnd w:id="47"/>
      <w:bookmarkEnd w:id="48"/>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2.1</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采购人：指依法提出采购项目进行采购的法人或其他组织，采购人及联系方式见前附表。</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2.2 供应商：指响应招标采购，参与招标竞争的法人或其他组织。</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2.3</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成交人：指最终被授予合同的供应商。</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49" w:name="_Toc527708241"/>
      <w:bookmarkStart w:id="50" w:name="_Toc4942"/>
      <w:r>
        <w:rPr>
          <w:rFonts w:hint="eastAsia"/>
          <w:color w:val="000000" w:themeColor="text1"/>
          <w:sz w:val="24"/>
          <w:szCs w:val="24"/>
          <w14:textFill>
            <w14:solidFill>
              <w14:schemeClr w14:val="tx1"/>
            </w14:solidFill>
          </w14:textFill>
        </w:rPr>
        <w:t>投标费用</w:t>
      </w:r>
      <w:bookmarkEnd w:id="49"/>
      <w:bookmarkEnd w:id="50"/>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供应商应承担与其参加投标有关的所有费用。不论投标过程和结果如何，供应商应自行承担所有与参加询价有关的费用，采购人在任何情况下均无义务和责任承担这些费用。</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51" w:name="_Toc527708242"/>
      <w:r>
        <w:rPr>
          <w:rFonts w:hint="eastAsia"/>
          <w:color w:val="000000" w:themeColor="text1"/>
          <w:sz w:val="24"/>
          <w:szCs w:val="24"/>
          <w14:textFill>
            <w14:solidFill>
              <w14:schemeClr w14:val="tx1"/>
            </w14:solidFill>
          </w14:textFill>
        </w:rPr>
        <w:t xml:space="preserve"> </w:t>
      </w:r>
      <w:bookmarkStart w:id="52" w:name="_Toc5229"/>
      <w:r>
        <w:rPr>
          <w:rFonts w:hint="eastAsia"/>
          <w:color w:val="000000" w:themeColor="text1"/>
          <w:sz w:val="24"/>
          <w:szCs w:val="24"/>
          <w14:textFill>
            <w14:solidFill>
              <w14:schemeClr w14:val="tx1"/>
            </w14:solidFill>
          </w14:textFill>
        </w:rPr>
        <w:t>现场踏勘</w:t>
      </w:r>
      <w:bookmarkEnd w:id="51"/>
      <w:bookmarkEnd w:id="52"/>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4.1 </w:t>
      </w:r>
      <w:r>
        <w:rPr>
          <w:rFonts w:hint="eastAsia" w:ascii="宋体" w:hAnsi="宋体" w:cs="宋体"/>
          <w:color w:val="000000" w:themeColor="text1"/>
          <w:sz w:val="24"/>
          <w:szCs w:val="24"/>
          <w:lang w:bidi="ar"/>
          <w14:textFill>
            <w14:solidFill>
              <w14:schemeClr w14:val="tx1"/>
            </w14:solidFill>
          </w14:textFill>
        </w:rPr>
        <w:t>投标供应商应自行对服务现场和周围环境进行勘察，以获取编制投标文件和签署合同所需的资料。勘察现场的方式、地址及联系方式见投标供应商须知前附表。</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4.2 </w:t>
      </w:r>
      <w:r>
        <w:rPr>
          <w:rFonts w:hint="eastAsia" w:ascii="宋体" w:hAnsi="宋体" w:cs="宋体"/>
          <w:color w:val="000000" w:themeColor="text1"/>
          <w:sz w:val="24"/>
          <w:szCs w:val="24"/>
          <w:lang w:bidi="ar"/>
          <w14:textFill>
            <w14:solidFill>
              <w14:schemeClr w14:val="tx1"/>
            </w14:solidFill>
          </w14:textFill>
        </w:rPr>
        <w:t>勘察现场所发生的费用由投标供应商自行承担。采购人向投标供应商提供的有关服务现场的资料和数据，是采购人现有的可供投标供应商利用的资料。采购人对投标供应商由此而做出的推论、理解和结论概不负责。投标供应商未到服务现场实地踏勘的，签订合同时和履约过程中，不得以不完全了解现场情况为由，提出任何形式的增加合同价款或索赔的要求。</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4.3 </w:t>
      </w:r>
      <w:r>
        <w:rPr>
          <w:rFonts w:hint="eastAsia" w:ascii="宋体" w:hAnsi="宋体"/>
          <w:color w:val="000000" w:themeColor="text1"/>
          <w:sz w:val="24"/>
          <w:szCs w:val="24"/>
          <w:lang w:bidi="ar"/>
          <w14:textFill>
            <w14:solidFill>
              <w14:schemeClr w14:val="tx1"/>
            </w14:solidFill>
          </w14:textFill>
        </w:rPr>
        <w:t>除非有特殊要求，招标文件不单独提供服务地点的自然环境、气候条件、公用设施等情况，投标供应商视为熟悉上述与履行合同有关的一切情况。</w:t>
      </w:r>
      <w:r>
        <w:rPr>
          <w:rFonts w:hint="eastAsia"/>
          <w:color w:val="000000" w:themeColor="text1"/>
          <w:sz w:val="24"/>
          <w:szCs w:val="24"/>
          <w14:textFill>
            <w14:solidFill>
              <w14:schemeClr w14:val="tx1"/>
            </w14:solidFill>
          </w14:textFill>
        </w:rPr>
        <w:t>供应商自行负责在踏勘现场中所发生的人员伤亡和财产损失。</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53" w:name="_Toc670"/>
      <w:bookmarkStart w:id="54" w:name="_Toc527708243"/>
      <w:r>
        <w:rPr>
          <w:rFonts w:hint="eastAsia"/>
          <w:color w:val="000000" w:themeColor="text1"/>
          <w:sz w:val="24"/>
          <w:szCs w:val="24"/>
          <w14:textFill>
            <w14:solidFill>
              <w14:schemeClr w14:val="tx1"/>
            </w14:solidFill>
          </w14:textFill>
        </w:rPr>
        <w:t>采购文件的构成</w:t>
      </w:r>
      <w:bookmarkEnd w:id="53"/>
      <w:bookmarkEnd w:id="54"/>
    </w:p>
    <w:p>
      <w:pPr>
        <w:ind w:firstLine="480"/>
        <w:rPr>
          <w:color w:val="000000" w:themeColor="text1"/>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 xml:space="preserve">5.1 </w:t>
      </w:r>
      <w:r>
        <w:rPr>
          <w:rFonts w:hint="eastAsia"/>
          <w:color w:val="000000" w:themeColor="text1"/>
          <w:sz w:val="24"/>
          <w:szCs w:val="24"/>
          <w14:textFill>
            <w14:solidFill>
              <w14:schemeClr w14:val="tx1"/>
            </w14:solidFill>
          </w14:textFill>
        </w:rPr>
        <w:t>采购文件由下列文件以及在询价过程中发出的修正和补充文件组成：</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第一章</w:t>
      </w:r>
      <w:r>
        <w:rPr>
          <w:rFonts w:hint="eastAsia"/>
          <w:color w:val="000000" w:themeColor="text1"/>
          <w:sz w:val="24"/>
          <w:szCs w:val="24"/>
          <w14:textFill>
            <w14:solidFill>
              <w14:schemeClr w14:val="tx1"/>
            </w14:solidFill>
          </w14:textFill>
        </w:rPr>
        <w:tab/>
      </w:r>
      <w:r>
        <w:rPr>
          <w:rFonts w:hint="eastAsia"/>
          <w:color w:val="000000" w:themeColor="text1"/>
          <w:sz w:val="24"/>
          <w:szCs w:val="24"/>
          <w14:textFill>
            <w14:solidFill>
              <w14:schemeClr w14:val="tx1"/>
            </w14:solidFill>
          </w14:textFill>
        </w:rPr>
        <w:t xml:space="preserve"> 采购公告/采购邀请函/询价函</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第二章</w:t>
      </w:r>
      <w:r>
        <w:rPr>
          <w:rFonts w:hint="eastAsia"/>
          <w:color w:val="000000" w:themeColor="text1"/>
          <w:sz w:val="24"/>
          <w:szCs w:val="24"/>
          <w14:textFill>
            <w14:solidFill>
              <w14:schemeClr w14:val="tx1"/>
            </w14:solidFill>
          </w14:textFill>
        </w:rPr>
        <w:tab/>
      </w:r>
      <w:r>
        <w:rPr>
          <w:rFonts w:hint="eastAsia"/>
          <w:color w:val="000000" w:themeColor="text1"/>
          <w:sz w:val="24"/>
          <w:szCs w:val="24"/>
          <w14:textFill>
            <w14:solidFill>
              <w14:schemeClr w14:val="tx1"/>
            </w14:solidFill>
          </w14:textFill>
        </w:rPr>
        <w:t xml:space="preserve"> 供应商须知及前附表</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第三章</w:t>
      </w:r>
      <w:r>
        <w:rPr>
          <w:rFonts w:hint="eastAsia"/>
          <w:color w:val="000000" w:themeColor="text1"/>
          <w:sz w:val="24"/>
          <w:szCs w:val="24"/>
          <w14:textFill>
            <w14:solidFill>
              <w14:schemeClr w14:val="tx1"/>
            </w14:solidFill>
          </w14:textFill>
        </w:rPr>
        <w:tab/>
      </w:r>
      <w:r>
        <w:rPr>
          <w:rFonts w:hint="eastAsia"/>
          <w:color w:val="000000" w:themeColor="text1"/>
          <w:sz w:val="24"/>
          <w:szCs w:val="24"/>
          <w14:textFill>
            <w14:solidFill>
              <w14:schemeClr w14:val="tx1"/>
            </w14:solidFill>
          </w14:textFill>
        </w:rPr>
        <w:t xml:space="preserve"> 评审办法</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第四章</w:t>
      </w:r>
      <w:r>
        <w:rPr>
          <w:rFonts w:hint="eastAsia"/>
          <w:color w:val="000000" w:themeColor="text1"/>
          <w:sz w:val="24"/>
          <w:szCs w:val="24"/>
          <w14:textFill>
            <w14:solidFill>
              <w14:schemeClr w14:val="tx1"/>
            </w14:solidFill>
          </w14:textFill>
        </w:rPr>
        <w:tab/>
      </w:r>
      <w:r>
        <w:rPr>
          <w:rFonts w:hint="eastAsia"/>
          <w:color w:val="000000" w:themeColor="text1"/>
          <w:sz w:val="24"/>
          <w:szCs w:val="24"/>
          <w14:textFill>
            <w14:solidFill>
              <w14:schemeClr w14:val="tx1"/>
            </w14:solidFill>
          </w14:textFill>
        </w:rPr>
        <w:t xml:space="preserve"> 采购需求</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第五章</w:t>
      </w:r>
      <w:r>
        <w:rPr>
          <w:rFonts w:hint="eastAsia"/>
          <w:color w:val="000000" w:themeColor="text1"/>
          <w:sz w:val="24"/>
          <w:szCs w:val="24"/>
          <w14:textFill>
            <w14:solidFill>
              <w14:schemeClr w14:val="tx1"/>
            </w14:solidFill>
          </w14:textFill>
        </w:rPr>
        <w:tab/>
      </w:r>
      <w:r>
        <w:rPr>
          <w:rFonts w:hint="eastAsia"/>
          <w:color w:val="000000" w:themeColor="text1"/>
          <w:sz w:val="24"/>
          <w:szCs w:val="24"/>
          <w14:textFill>
            <w14:solidFill>
              <w14:schemeClr w14:val="tx1"/>
            </w14:solidFill>
          </w14:textFill>
        </w:rPr>
        <w:t xml:space="preserve"> 响应文件格式</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5.2 供应商下载采购文件过程中，如发现下载不成功或下载的文件格式有误等问题请务必于采购文件发售期内联系采购人。如果供应商不按上述要求提出而造成不良后果，采购人不承担责任。</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5.3 供应商应认真阅读采购文件中所有的事项、格式、条款和要求等。供应商没有按照采购文件要求提交全部资料，或者响应文件没有对采购文件在各方面都做出实质性响应，可能导致其竞争性谈判被拒绝。</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5.4 响应文件一经递交成功即表示供应商确认采购文件的法律效力，并对此采购文件提出的要求做出相应的响应，承担与采购文件要求相适应的民事、经济和法律责任。</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5.5 由于供应商对采购文件的误解与疏忽或报价误差，而导致询价失败或成交后的任何风险，其责任均由供应商自负。</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55" w:name="_Toc7695"/>
      <w:bookmarkStart w:id="56" w:name="_Toc527708244"/>
      <w:r>
        <w:rPr>
          <w:rFonts w:hint="eastAsia"/>
          <w:color w:val="000000" w:themeColor="text1"/>
          <w:sz w:val="24"/>
          <w:szCs w:val="24"/>
          <w14:textFill>
            <w14:solidFill>
              <w14:schemeClr w14:val="tx1"/>
            </w14:solidFill>
          </w14:textFill>
        </w:rPr>
        <w:t>采购文件的澄清、修改、补充</w:t>
      </w:r>
      <w:bookmarkEnd w:id="55"/>
      <w:bookmarkEnd w:id="56"/>
    </w:p>
    <w:p>
      <w:pPr>
        <w:ind w:firstLine="480"/>
        <w:rPr>
          <w:rFonts w:hint="eastAsia" w:ascii="宋体" w:hAnsi="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 xml:space="preserve">6.1 </w:t>
      </w:r>
      <w:r>
        <w:rPr>
          <w:rFonts w:hint="eastAsia" w:ascii="宋体" w:hAnsi="宋体"/>
          <w:color w:val="000000" w:themeColor="text1"/>
          <w:sz w:val="24"/>
          <w:szCs w:val="24"/>
          <w:lang w:bidi="ar"/>
          <w14:textFill>
            <w14:solidFill>
              <w14:schemeClr w14:val="tx1"/>
            </w14:solidFill>
          </w14:textFill>
        </w:rPr>
        <w:t>任何要求对采购文件进行澄清的供应商，均应在供应商须知前附表规定的时间提出。疑问文件加盖单位公章发送至招标公告联系方法的QQ邮箱。在谈判截止期前的任何时候，无论出于何种原因，采购人可主动地对采购文件进行修改、补充。</w:t>
      </w:r>
    </w:p>
    <w:p>
      <w:pPr>
        <w:ind w:firstLine="480"/>
        <w:rPr>
          <w:rFonts w:hint="eastAsia" w:ascii="宋体" w:hAnsi="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 xml:space="preserve">6.2 </w:t>
      </w:r>
      <w:r>
        <w:rPr>
          <w:rFonts w:hint="eastAsia" w:ascii="宋体" w:hAnsi="宋体"/>
          <w:color w:val="000000" w:themeColor="text1"/>
          <w:sz w:val="24"/>
          <w:szCs w:val="24"/>
          <w:lang w:bidi="ar"/>
          <w14:textFill>
            <w14:solidFill>
              <w14:schemeClr w14:val="tx1"/>
            </w14:solidFill>
          </w14:textFill>
        </w:rPr>
        <w:t>采购文件的澄清和修改将以书面形式通知供应商。采购文件的澄清和修改均作为采购文件的组成部分，对供应商具有约束力。供应商应在收到通知后进行确认。如果供应商不予确认，引起的后果由供应商自行承担。</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6.3 </w:t>
      </w:r>
      <w:r>
        <w:rPr>
          <w:rFonts w:hint="eastAsia" w:ascii="宋体" w:hAnsi="宋体"/>
          <w:color w:val="000000" w:themeColor="text1"/>
          <w:sz w:val="24"/>
          <w:szCs w:val="24"/>
          <w:lang w:bidi="ar"/>
          <w14:textFill>
            <w14:solidFill>
              <w14:schemeClr w14:val="tx1"/>
            </w14:solidFill>
          </w14:textFill>
        </w:rPr>
        <w:t>在投标截止时间前，采购人可以视招标具体情况，延长投标截止时间和开标时间，并及时在采购人网站上发布变更（延期）公告。在上述情况下，采购人和投标供应商在投标截止期方面的全部权力、责任和义务，将适用于延长后新的投标截止期。</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57" w:name="_Toc527708245"/>
      <w:bookmarkStart w:id="58" w:name="_Toc10659"/>
      <w:r>
        <w:rPr>
          <w:rFonts w:hint="eastAsia"/>
          <w:color w:val="000000" w:themeColor="text1"/>
          <w:sz w:val="24"/>
          <w:szCs w:val="24"/>
          <w14:textFill>
            <w14:solidFill>
              <w14:schemeClr w14:val="tx1"/>
            </w14:solidFill>
          </w14:textFill>
        </w:rPr>
        <w:t>编制基本要求</w:t>
      </w:r>
      <w:bookmarkEnd w:id="57"/>
      <w:bookmarkEnd w:id="58"/>
    </w:p>
    <w:p>
      <w:pPr>
        <w:ind w:firstLine="480"/>
        <w:rPr>
          <w:rFonts w:hint="eastAsia" w:ascii="宋体" w:hAnsi="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7.1</w:t>
      </w:r>
      <w:r>
        <w:rPr>
          <w:rFonts w:hint="eastAsia"/>
          <w:b/>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lang w:bidi="ar"/>
          <w14:textFill>
            <w14:solidFill>
              <w14:schemeClr w14:val="tx1"/>
            </w14:solidFill>
          </w14:textFill>
        </w:rPr>
        <w:t>供应商应在认真阅读，充分理解本采购文件所有内容（包括所有的澄清、修改、补充内容）的基础上，按照“第五章响应文件格式”的要求编制完整的响应文件。投标文件须对招标文件载明的投标资格、技术、资信、服务、报价等全部要求和条件做出实质性和完整的响应，如果投标文件填报的内容资料不详，或没有提供招标文件所要求的全部资料、证明及数据，将导致投标无效。</w:t>
      </w:r>
    </w:p>
    <w:p>
      <w:pPr>
        <w:ind w:firstLine="480"/>
        <w:rPr>
          <w:rFonts w:hint="eastAsia" w:ascii="宋体" w:hAnsi="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7.2</w:t>
      </w:r>
      <w:r>
        <w:rPr>
          <w:rFonts w:hint="eastAsia" w:ascii="宋体" w:hAnsi="宋体"/>
          <w:color w:val="000000" w:themeColor="text1"/>
          <w:sz w:val="24"/>
          <w:szCs w:val="24"/>
          <w:lang w:bidi="ar"/>
          <w14:textFill>
            <w14:solidFill>
              <w14:schemeClr w14:val="tx1"/>
            </w14:solidFill>
          </w14:textFill>
        </w:rPr>
        <w:t xml:space="preserve"> 供应商必须保证响应文件所提供的全部资料真实可信，并接受采购人对其中任何资料在合同最终授予前进一步审查的要求，如若存在供应商利用弄虚作假等不当手段谋取成交的，一经查实，采购人有权予以否决，并保留进一步追究其责任的权利。</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7.3</w:t>
      </w:r>
      <w:r>
        <w:rPr>
          <w:rFonts w:hint="eastAsia" w:ascii="宋体" w:hAnsi="宋体"/>
          <w:color w:val="000000" w:themeColor="text1"/>
          <w:sz w:val="24"/>
          <w:szCs w:val="24"/>
          <w:lang w:bidi="ar"/>
          <w14:textFill>
            <w14:solidFill>
              <w14:schemeClr w14:val="tx1"/>
            </w14:solidFill>
          </w14:textFill>
        </w:rPr>
        <w:t xml:space="preserve"> 如果响应文件填报的内容不详，或没有</w:t>
      </w:r>
      <w:r>
        <w:rPr>
          <w:rFonts w:hint="eastAsia"/>
          <w:color w:val="000000" w:themeColor="text1"/>
          <w:sz w:val="24"/>
          <w:szCs w:val="24"/>
          <w14:textFill>
            <w14:solidFill>
              <w14:schemeClr w14:val="tx1"/>
            </w14:solidFill>
          </w14:textFill>
        </w:rPr>
        <w:t>提供采购文件中所要求的全部资料及数据，给评审造成困难，责任由供应商自行承担。</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7.4 如供应商没有对本采购文件的要求提出偏离，采购人可认为供应商完全接受和同意本采购文件的要求。响应文件对采购文件未提出偏离条款的，均被视为接受和同意。响应文件与采购文件有偏离之处，无论多么微小，均应按采购文件格式要求统一汇总说明。</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7.5 投标供应商应在投标文件中提交招标文件要求的有关证明文件，作为其投标文件的一部分。投标供应商资质证书（或资格证明）处于年检、换证、升级、变更等期间，除非有法律法规或发证机构书面材料明确表明投标供应商资质（或资格)有效，否则一律不予认可。</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7.6 投标文件应字迹清楚、编排有序、内容齐全、不得涂改或增删。如有错漏处必须修改，应在修改处加盖投标供应商公章。</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7.7 电报、电话、传真形式的投标概不接受。</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7.8 除非招标文件另有规定，采购人一律不予退还投标供应商的投标文件。</w:t>
      </w:r>
    </w:p>
    <w:p>
      <w:pPr>
        <w:pStyle w:val="10"/>
        <w:numPr>
          <w:ilvl w:val="0"/>
          <w:numId w:val="2"/>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59" w:name="_Toc32100"/>
      <w:bookmarkStart w:id="60" w:name="_Toc527708246"/>
      <w:r>
        <w:rPr>
          <w:rFonts w:hint="eastAsia"/>
          <w:color w:val="000000" w:themeColor="text1"/>
          <w:sz w:val="24"/>
          <w:szCs w:val="24"/>
          <w14:textFill>
            <w14:solidFill>
              <w14:schemeClr w14:val="tx1"/>
            </w14:solidFill>
          </w14:textFill>
        </w:rPr>
        <w:t>语言和计量单位</w:t>
      </w:r>
      <w:bookmarkEnd w:id="59"/>
      <w:bookmarkEnd w:id="60"/>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8.1</w:t>
      </w:r>
      <w:r>
        <w:rPr>
          <w:color w:val="000000" w:themeColor="text1"/>
          <w:sz w:val="24"/>
          <w:szCs w:val="24"/>
          <w14:textFill>
            <w14:solidFill>
              <w14:schemeClr w14:val="tx1"/>
            </w14:solidFill>
          </w14:textFill>
        </w:rPr>
        <w:t xml:space="preserve"> </w:t>
      </w:r>
      <w:r>
        <w:rPr>
          <w:rFonts w:hint="eastAsia"/>
          <w:color w:val="000000" w:themeColor="text1"/>
          <w:sz w:val="24"/>
          <w:szCs w:val="24"/>
          <w:lang w:val="zh-CN"/>
          <w14:textFill>
            <w14:solidFill>
              <w14:schemeClr w14:val="tx1"/>
            </w14:solidFill>
          </w14:textFill>
        </w:rPr>
        <w:t>响应文件及供应商与</w:t>
      </w:r>
      <w:r>
        <w:rPr>
          <w:rFonts w:hint="eastAsia"/>
          <w:color w:val="000000" w:themeColor="text1"/>
          <w:sz w:val="24"/>
          <w:szCs w:val="24"/>
          <w14:textFill>
            <w14:solidFill>
              <w14:schemeClr w14:val="tx1"/>
            </w14:solidFill>
          </w14:textFill>
        </w:rPr>
        <w:t>采购人</w:t>
      </w:r>
      <w:r>
        <w:rPr>
          <w:rFonts w:hint="eastAsia"/>
          <w:color w:val="000000" w:themeColor="text1"/>
          <w:sz w:val="24"/>
          <w:szCs w:val="24"/>
          <w:lang w:val="zh-CN"/>
          <w14:textFill>
            <w14:solidFill>
              <w14:schemeClr w14:val="tx1"/>
            </w14:solidFill>
          </w14:textFill>
        </w:rPr>
        <w:t>之间的凡与采购有关的来往信函和文件均使用中文，若其中有其它语言的书面材料，则应附有中文译文，并以中文译文为准。</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8.2</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除非采购文件中另有规定，计量单位均采用中华人民共和国法定的计量单位。</w:t>
      </w:r>
    </w:p>
    <w:p>
      <w:pPr>
        <w:pStyle w:val="10"/>
        <w:numPr>
          <w:ilvl w:val="0"/>
          <w:numId w:val="2"/>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61" w:name="_Toc527708247"/>
      <w:bookmarkStart w:id="62" w:name="_Toc11800"/>
      <w:r>
        <w:rPr>
          <w:rFonts w:hint="eastAsia"/>
          <w:color w:val="000000" w:themeColor="text1"/>
          <w:sz w:val="24"/>
          <w:szCs w:val="24"/>
          <w14:textFill>
            <w14:solidFill>
              <w14:schemeClr w14:val="tx1"/>
            </w14:solidFill>
          </w14:textFill>
        </w:rPr>
        <w:t>报价</w:t>
      </w:r>
      <w:bookmarkEnd w:id="61"/>
      <w:bookmarkEnd w:id="62"/>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9.1 供应商应按照采购文件规定的内容、责任范围以及技术要求条件进行报价。投标供应商应以“包”为报价的基本单位。若整个需求分为若干包，则投标供应商可选择其中的部分或所有包报价，并按报价部分规定的格式报出分项价格和总价。除非招标文件另有规定，每一包只允许有一个最终报价，任何有选择的报价或替代方案将导致投标无效。</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9.2 供应商报价应包括供应商成交后为完成采购项目规定的全部工作需支付的一切费用和拟获得的利润，并考虑了应承担的风险。</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9.3 </w:t>
      </w:r>
      <w:r>
        <w:rPr>
          <w:rFonts w:hint="eastAsia" w:ascii="宋体" w:hAnsi="宋体" w:cs="Arial"/>
          <w:color w:val="000000" w:themeColor="text1"/>
          <w:kern w:val="0"/>
          <w:sz w:val="24"/>
          <w:szCs w:val="24"/>
          <w14:textFill>
            <w14:solidFill>
              <w14:schemeClr w14:val="tx1"/>
            </w14:solidFill>
          </w14:textFill>
        </w:rPr>
        <w:t>供应商</w:t>
      </w:r>
      <w:r>
        <w:rPr>
          <w:rFonts w:hint="eastAsia"/>
          <w:color w:val="000000" w:themeColor="text1"/>
          <w:sz w:val="24"/>
          <w:szCs w:val="24"/>
          <w14:textFill>
            <w14:solidFill>
              <w14:schemeClr w14:val="tx1"/>
            </w14:solidFill>
          </w14:textFill>
        </w:rPr>
        <w:t>必须根据采购文件报价格式进行报价，若</w:t>
      </w:r>
      <w:r>
        <w:rPr>
          <w:rFonts w:hint="eastAsia" w:ascii="宋体" w:hAnsi="宋体" w:cs="Arial"/>
          <w:color w:val="000000" w:themeColor="text1"/>
          <w:kern w:val="0"/>
          <w:sz w:val="24"/>
          <w:szCs w:val="24"/>
          <w14:textFill>
            <w14:solidFill>
              <w14:schemeClr w14:val="tx1"/>
            </w14:solidFill>
          </w14:textFill>
        </w:rPr>
        <w:t>供应商</w:t>
      </w:r>
      <w:r>
        <w:rPr>
          <w:rFonts w:hint="eastAsia"/>
          <w:color w:val="000000" w:themeColor="text1"/>
          <w:sz w:val="24"/>
          <w:szCs w:val="24"/>
          <w14:textFill>
            <w14:solidFill>
              <w14:schemeClr w14:val="tx1"/>
            </w14:solidFill>
          </w14:textFill>
        </w:rPr>
        <w:t>提供免费服务，应在响应文件中说明或在报价表中填“免费”，否则视为已包含在总报价中。</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9.4 供应商不得以低于成本报价。</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9.5 响应文件中标明的最终报价在合同执行过程中是固定不变的，不得以任何理由予以变更。</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9.6 采购人设有最高限价的，供应商的报价不得超过最高限价，如超过最高限价，将予以否决，最高限价在供应商须知前附表中载明。</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9.7 采购代理服务费按照供应商须知前附表规定收取的，采购代理服务费由供应商计入报价，但不单独列项，成交人须一次性向采购代理机构支付采购代理服务费。</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9.8 除非招标文件另有规定，不建议投标供应商采用总价优惠或以总价百分比优惠的方式进行投标报价，其优惠可直接计算并体现在各项投标报价的单价中。除非招标文件另有规定，报价可精确到小数点后两位，如不足两位，按照两位计算，如超出两位，按照四舍五入方式计算至小数点后两位（报价单位按招标文件约定）。</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9.9 除国家政策性文件规定以外，投标供应商所报价格在合同实施期间不因市场变化因素而变动。</w:t>
      </w:r>
    </w:p>
    <w:p>
      <w:pPr>
        <w:pStyle w:val="10"/>
        <w:numPr>
          <w:ilvl w:val="0"/>
          <w:numId w:val="2"/>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63" w:name="_Toc10689"/>
      <w:bookmarkStart w:id="64" w:name="_Toc527708248"/>
      <w:r>
        <w:rPr>
          <w:rFonts w:hint="eastAsia"/>
          <w:color w:val="000000" w:themeColor="text1"/>
          <w:sz w:val="24"/>
          <w:szCs w:val="24"/>
          <w14:textFill>
            <w14:solidFill>
              <w14:schemeClr w14:val="tx1"/>
            </w14:solidFill>
          </w14:textFill>
        </w:rPr>
        <w:t>报价货币</w:t>
      </w:r>
      <w:bookmarkEnd w:id="63"/>
      <w:bookmarkEnd w:id="64"/>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采用人民币报价，供应商须知前附表有明确规定的除外。</w:t>
      </w:r>
    </w:p>
    <w:p>
      <w:pPr>
        <w:pStyle w:val="10"/>
        <w:numPr>
          <w:ilvl w:val="0"/>
          <w:numId w:val="2"/>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65" w:name="_Toc527708249"/>
      <w:r>
        <w:rPr>
          <w:color w:val="000000" w:themeColor="text1"/>
          <w:sz w:val="24"/>
          <w:szCs w:val="24"/>
          <w14:textFill>
            <w14:solidFill>
              <w14:schemeClr w14:val="tx1"/>
            </w14:solidFill>
          </w14:textFill>
        </w:rPr>
        <w:t xml:space="preserve"> </w:t>
      </w:r>
      <w:bookmarkStart w:id="66" w:name="_Toc6245"/>
      <w:r>
        <w:rPr>
          <w:rFonts w:hint="eastAsia"/>
          <w:color w:val="000000" w:themeColor="text1"/>
          <w:sz w:val="24"/>
          <w:szCs w:val="24"/>
          <w14:textFill>
            <w14:solidFill>
              <w14:schemeClr w14:val="tx1"/>
            </w14:solidFill>
          </w14:textFill>
        </w:rPr>
        <w:t>响应保证金</w:t>
      </w:r>
      <w:bookmarkEnd w:id="65"/>
      <w:bookmarkEnd w:id="66"/>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11.1 应提交</w:t>
      </w:r>
      <w:r>
        <w:rPr>
          <w:rFonts w:hint="eastAsia" w:ascii="宋体" w:hAnsi="宋体" w:cs="Arial"/>
          <w:color w:val="000000" w:themeColor="text1"/>
          <w:kern w:val="0"/>
          <w:sz w:val="24"/>
          <w:szCs w:val="24"/>
          <w14:textFill>
            <w14:solidFill>
              <w14:schemeClr w14:val="tx1"/>
            </w14:solidFill>
          </w14:textFill>
        </w:rPr>
        <w:t>供应商</w:t>
      </w:r>
      <w:r>
        <w:rPr>
          <w:rFonts w:hint="eastAsia"/>
          <w:color w:val="000000" w:themeColor="text1"/>
          <w:sz w:val="24"/>
          <w:szCs w:val="24"/>
          <w14:textFill>
            <w14:solidFill>
              <w14:schemeClr w14:val="tx1"/>
            </w14:solidFill>
          </w14:textFill>
        </w:rPr>
        <w:t>须知前附表中规定数额和形式的响应保证金，作为其响应文件的一部分，响应保证金的有效期应满足采购有效期的要求。</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11.2</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任何未按第11.1款规定提交响应保证金的，将被视为非实质性响应采购文件而予以拒绝。</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11.3 发生下列情况之一，响应保证金可不予退还：</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rFonts w:hint="eastAsia" w:ascii="宋体" w:hAnsi="宋体" w:cs="Arial"/>
          <w:color w:val="000000" w:themeColor="text1"/>
          <w:kern w:val="0"/>
          <w:sz w:val="24"/>
          <w:szCs w:val="24"/>
          <w14:textFill>
            <w14:solidFill>
              <w14:schemeClr w14:val="tx1"/>
            </w14:solidFill>
          </w14:textFill>
        </w:rPr>
        <w:t>供应商</w:t>
      </w:r>
      <w:r>
        <w:rPr>
          <w:rFonts w:hint="eastAsia"/>
          <w:color w:val="000000" w:themeColor="text1"/>
          <w:sz w:val="24"/>
          <w:szCs w:val="24"/>
          <w14:textFill>
            <w14:solidFill>
              <w14:schemeClr w14:val="tx1"/>
            </w14:solidFill>
          </w14:textFill>
        </w:rPr>
        <w:t>在采购有效期内撤回其响应文件；</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w:t>
      </w:r>
      <w:r>
        <w:rPr>
          <w:rFonts w:hint="eastAsia" w:ascii="宋体" w:hAnsi="宋体" w:cs="Arial"/>
          <w:color w:val="000000" w:themeColor="text1"/>
          <w:kern w:val="0"/>
          <w:sz w:val="24"/>
          <w:szCs w:val="24"/>
          <w14:textFill>
            <w14:solidFill>
              <w14:schemeClr w14:val="tx1"/>
            </w14:solidFill>
          </w14:textFill>
        </w:rPr>
        <w:t>供应商</w:t>
      </w:r>
      <w:r>
        <w:rPr>
          <w:rFonts w:hint="eastAsia"/>
          <w:color w:val="000000" w:themeColor="text1"/>
          <w:sz w:val="24"/>
          <w:szCs w:val="24"/>
          <w14:textFill>
            <w14:solidFill>
              <w14:schemeClr w14:val="tx1"/>
            </w14:solidFill>
          </w14:textFill>
        </w:rPr>
        <w:t>被通知成交后，拒绝签订合同（即不按成交时规定的技术服务方案、价格等签订合同）或没有按照要求提交履约担保。</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11.4</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响应保证金的退还</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成交人与采购人签订合同后5日内，采购人/采购代理单位向成交人退还扣除代理服务费后的剩余保证金，同时退还未成交供应商响应保证金。</w:t>
      </w:r>
    </w:p>
    <w:p>
      <w:pPr>
        <w:pStyle w:val="10"/>
        <w:numPr>
          <w:ilvl w:val="0"/>
          <w:numId w:val="2"/>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67" w:name="_Toc527708250"/>
      <w:bookmarkStart w:id="68" w:name="_Toc18128"/>
      <w:r>
        <w:rPr>
          <w:rFonts w:hint="eastAsia"/>
          <w:color w:val="000000" w:themeColor="text1"/>
          <w:sz w:val="24"/>
          <w:szCs w:val="24"/>
          <w14:textFill>
            <w14:solidFill>
              <w14:schemeClr w14:val="tx1"/>
            </w14:solidFill>
          </w14:textFill>
        </w:rPr>
        <w:t>采购有效期</w:t>
      </w:r>
      <w:bookmarkEnd w:id="67"/>
      <w:bookmarkEnd w:id="68"/>
    </w:p>
    <w:p>
      <w:pPr>
        <w:ind w:firstLine="480"/>
        <w:rPr>
          <w:rFonts w:hint="eastAsia"/>
          <w:color w:val="000000" w:themeColor="text1"/>
          <w:sz w:val="24"/>
          <w:szCs w:val="24"/>
          <w14:textFill>
            <w14:solidFill>
              <w14:schemeClr w14:val="tx1"/>
            </w14:solidFill>
          </w14:textFill>
        </w:rPr>
      </w:pPr>
      <w:bookmarkStart w:id="69" w:name="_Toc527708251"/>
      <w:r>
        <w:rPr>
          <w:rFonts w:hint="eastAsia"/>
          <w:color w:val="000000" w:themeColor="text1"/>
          <w:sz w:val="24"/>
          <w:szCs w:val="24"/>
          <w14:textFill>
            <w14:solidFill>
              <w14:schemeClr w14:val="tx1"/>
            </w14:solidFill>
          </w14:textFill>
        </w:rPr>
        <w:t>12.1 为保证采购人有足够的时间完成评标和与中标供应商签订合同，规定投标有效期。投标有效期见投标供应商须知前附表。在投标有效期内，投标供应商的投标保持有效，投标供应商不得要求撤销或修改其投标文件。</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12.2 投标有效期从投标截止日起计算。在原定投标有效期满之前，如果出现特殊情况，采购人可以书面形式提出延长投标有效期的要求。投标供应商以书面形式予以答复，投标供应商可以拒绝这种要求。同意延长投标有效期的投标供应商不允许修改其投标文件的实质性内容，且需要相应地延长投标保证金的有效期。</w:t>
      </w:r>
    </w:p>
    <w:p>
      <w:pPr>
        <w:pStyle w:val="10"/>
        <w:numPr>
          <w:ilvl w:val="0"/>
          <w:numId w:val="2"/>
        </w:numPr>
        <w:adjustRightInd w:val="0"/>
        <w:snapToGrid w:val="0"/>
        <w:spacing w:before="120" w:beforeLines="50" w:after="0" w:line="360" w:lineRule="auto"/>
        <w:jc w:val="left"/>
        <w:rPr>
          <w:color w:val="000000" w:themeColor="text1"/>
          <w:sz w:val="24"/>
          <w:szCs w:val="24"/>
          <w14:textFill>
            <w14:solidFill>
              <w14:schemeClr w14:val="tx1"/>
            </w14:solidFill>
          </w14:textFill>
        </w:rPr>
      </w:pPr>
      <w:bookmarkStart w:id="70" w:name="_Toc12029"/>
      <w:r>
        <w:rPr>
          <w:rFonts w:hint="eastAsia"/>
          <w:color w:val="000000" w:themeColor="text1"/>
          <w:sz w:val="24"/>
          <w:szCs w:val="24"/>
          <w14:textFill>
            <w14:solidFill>
              <w14:schemeClr w14:val="tx1"/>
            </w14:solidFill>
          </w14:textFill>
        </w:rPr>
        <w:t>投标文件递交</w:t>
      </w:r>
      <w:bookmarkEnd w:id="69"/>
      <w:bookmarkEnd w:id="70"/>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13.1供应商应在不迟于供应商须知前附表中规定的响应文件递交截止时间前将响应文件递交至采购人指定地点。</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13.2 采购人将拒绝接受供应商须知前附表规定的响应文件递交截止时间后收到的任何响应文件。</w:t>
      </w:r>
    </w:p>
    <w:p>
      <w:pPr>
        <w:spacing w:line="360" w:lineRule="auto"/>
        <w:ind w:firstLine="480"/>
        <w:rPr>
          <w:rFonts w:hint="eastAsia" w:ascii="宋体" w:hAnsi="宋体" w:cs="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13.3</w:t>
      </w:r>
      <w:r>
        <w:rPr>
          <w:rFonts w:hint="eastAsia" w:ascii="宋体" w:hAnsi="宋体" w:cs="宋体"/>
          <w:color w:val="000000" w:themeColor="text1"/>
          <w:sz w:val="24"/>
          <w:szCs w:val="24"/>
          <w:lang w:bidi="ar"/>
          <w14:textFill>
            <w14:solidFill>
              <w14:schemeClr w14:val="tx1"/>
            </w14:solidFill>
          </w14:textFill>
        </w:rPr>
        <w:t xml:space="preserve"> 投标文件应装订成册并封装，在封套的封口处加盖投标供应商章。在密封袋上标注项目名称、投标供应商名称及包别（如有）。如果未按规定封装或加写标记，采购人将不承担投标文件错放或提前开封的责任，并可能导致投标无效。</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13.4</w:t>
      </w:r>
      <w:r>
        <w:rPr>
          <w:rFonts w:hint="eastAsia" w:ascii="宋体" w:hAnsi="宋体" w:cs="宋体"/>
          <w:color w:val="000000" w:themeColor="text1"/>
          <w:sz w:val="24"/>
          <w:szCs w:val="24"/>
          <w:lang w:bidi="ar"/>
          <w14:textFill>
            <w14:solidFill>
              <w14:schemeClr w14:val="tx1"/>
            </w14:solidFill>
          </w14:textFill>
        </w:rPr>
        <w:t xml:space="preserve"> 投标供应商代表携投标授权书原件（法定代表人参加采购的无需此件）和本人身份证（原件）将投标文件密封送达采购人指定文件接收地点。否则采购人按未投标处理。</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71" w:name="_Toc527708252"/>
      <w:bookmarkStart w:id="72" w:name="_Toc13532"/>
      <w:r>
        <w:rPr>
          <w:rFonts w:hint="eastAsia"/>
          <w:color w:val="000000" w:themeColor="text1"/>
          <w:sz w:val="24"/>
          <w:szCs w:val="24"/>
          <w14:textFill>
            <w14:solidFill>
              <w14:schemeClr w14:val="tx1"/>
            </w14:solidFill>
          </w14:textFill>
        </w:rPr>
        <w:t>响应文件的修改和撤销</w:t>
      </w:r>
      <w:bookmarkEnd w:id="71"/>
      <w:bookmarkEnd w:id="72"/>
    </w:p>
    <w:p>
      <w:pPr>
        <w:ind w:firstLine="48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 xml:space="preserve">14.1 </w:t>
      </w:r>
      <w:r>
        <w:rPr>
          <w:rFonts w:hint="eastAsia"/>
          <w:color w:val="000000" w:themeColor="text1"/>
          <w:sz w:val="24"/>
          <w:szCs w:val="24"/>
          <w14:textFill>
            <w14:solidFill>
              <w14:schemeClr w14:val="tx1"/>
            </w14:solidFill>
          </w14:textFill>
        </w:rPr>
        <w:t>供应商在递交响应文件后，可以在规定的响应文件递交截止时间之前修改或撤回其响应文件</w:t>
      </w:r>
      <w:r>
        <w:rPr>
          <w:rFonts w:hint="eastAsia"/>
          <w:color w:val="000000" w:themeColor="text1"/>
          <w:kern w:val="0"/>
          <w:sz w:val="24"/>
          <w:szCs w:val="24"/>
          <w14:textFill>
            <w14:solidFill>
              <w14:schemeClr w14:val="tx1"/>
            </w14:solidFill>
          </w14:textFill>
        </w:rPr>
        <w:t>。</w:t>
      </w:r>
      <w:r>
        <w:rPr>
          <w:rFonts w:hint="eastAsia" w:ascii="宋体" w:hAnsi="宋体"/>
          <w:color w:val="000000" w:themeColor="text1"/>
          <w:sz w:val="24"/>
          <w:szCs w:val="24"/>
          <w:lang w:bidi="ar"/>
          <w14:textFill>
            <w14:solidFill>
              <w14:schemeClr w14:val="tx1"/>
            </w14:solidFill>
          </w14:textFill>
        </w:rPr>
        <w:t>并以书面形式通知采购人，投标供应商的修改书或撤回通知书，应按规定进行编制、密封、标记和递交，且在内层信封上标明“修改”或“撤回”字样。</w:t>
      </w:r>
    </w:p>
    <w:p>
      <w:pPr>
        <w:ind w:firstLine="480"/>
        <w:rPr>
          <w:color w:val="000000" w:themeColor="text1"/>
          <w:kern w:val="0"/>
          <w:sz w:val="24"/>
          <w:szCs w:val="24"/>
          <w14:textFill>
            <w14:solidFill>
              <w14:schemeClr w14:val="tx1"/>
            </w14:solidFill>
          </w14:textFill>
        </w:rPr>
      </w:pPr>
      <w:r>
        <w:rPr>
          <w:rFonts w:hint="eastAsia"/>
          <w:color w:val="000000" w:themeColor="text1"/>
          <w:kern w:val="0"/>
          <w:sz w:val="24"/>
          <w:szCs w:val="24"/>
          <w14:textFill>
            <w14:solidFill>
              <w14:schemeClr w14:val="tx1"/>
            </w14:solidFill>
          </w14:textFill>
        </w:rPr>
        <w:t>14.2</w:t>
      </w:r>
      <w:r>
        <w:rPr>
          <w:color w:val="000000" w:themeColor="text1"/>
          <w:kern w:val="0"/>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供应商不得在采购有效期内撤销响应文件</w:t>
      </w:r>
      <w:r>
        <w:rPr>
          <w:rFonts w:hint="eastAsia"/>
          <w:color w:val="000000" w:themeColor="text1"/>
          <w:kern w:val="0"/>
          <w:sz w:val="24"/>
          <w:szCs w:val="24"/>
          <w14:textFill>
            <w14:solidFill>
              <w14:schemeClr w14:val="tx1"/>
            </w14:solidFill>
          </w14:textFill>
        </w:rPr>
        <w:t>。</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73" w:name="_Toc24064"/>
      <w:bookmarkStart w:id="74" w:name="_Toc527708253"/>
      <w:r>
        <w:rPr>
          <w:rFonts w:hint="eastAsia"/>
          <w:color w:val="000000" w:themeColor="text1"/>
          <w:sz w:val="24"/>
          <w:szCs w:val="24"/>
          <w14:textFill>
            <w14:solidFill>
              <w14:schemeClr w14:val="tx1"/>
            </w14:solidFill>
          </w14:textFill>
        </w:rPr>
        <w:t>评标</w:t>
      </w:r>
      <w:bookmarkEnd w:id="73"/>
      <w:bookmarkEnd w:id="74"/>
    </w:p>
    <w:p>
      <w:pPr>
        <w:ind w:firstLine="480"/>
        <w:rPr>
          <w:color w:val="000000" w:themeColor="text1"/>
          <w:sz w:val="24"/>
          <w:szCs w:val="24"/>
          <w14:textFill>
            <w14:solidFill>
              <w14:schemeClr w14:val="tx1"/>
            </w14:solidFill>
          </w14:textFill>
        </w:rPr>
      </w:pPr>
      <w:r>
        <w:rPr>
          <w:rFonts w:hint="eastAsia" w:cs="Arial"/>
          <w:color w:val="000000" w:themeColor="text1"/>
          <w:sz w:val="24"/>
          <w:szCs w:val="24"/>
          <w14:textFill>
            <w14:solidFill>
              <w14:schemeClr w14:val="tx1"/>
            </w14:solidFill>
          </w14:textFill>
        </w:rPr>
        <w:t xml:space="preserve">15.1 </w:t>
      </w:r>
      <w:r>
        <w:rPr>
          <w:rFonts w:hint="eastAsia"/>
          <w:color w:val="000000" w:themeColor="text1"/>
          <w:sz w:val="24"/>
          <w:szCs w:val="24"/>
          <w14:textFill>
            <w14:solidFill>
              <w14:schemeClr w14:val="tx1"/>
            </w14:solidFill>
          </w14:textFill>
        </w:rPr>
        <w:t>采购人将按照《安徽省城乡规划设计研究院项目外协管理暂行办法》及有关法律、法规的规定组建评标小组。</w:t>
      </w:r>
    </w:p>
    <w:p>
      <w:pPr>
        <w:ind w:firstLine="480"/>
        <w:rPr>
          <w:rFonts w:hint="eastAsia" w:ascii="宋体" w:hAnsi="宋体"/>
          <w:color w:val="000000" w:themeColor="text1"/>
          <w:sz w:val="24"/>
          <w:szCs w:val="24"/>
          <w:lang w:bidi="ar"/>
          <w14:textFill>
            <w14:solidFill>
              <w14:schemeClr w14:val="tx1"/>
            </w14:solidFill>
          </w14:textFill>
        </w:rPr>
      </w:pPr>
      <w:r>
        <w:rPr>
          <w:rFonts w:hint="eastAsia" w:cs="Arial"/>
          <w:color w:val="000000" w:themeColor="text1"/>
          <w:sz w:val="24"/>
          <w:szCs w:val="24"/>
          <w14:textFill>
            <w14:solidFill>
              <w14:schemeClr w14:val="tx1"/>
            </w14:solidFill>
          </w14:textFill>
        </w:rPr>
        <w:t>15.2</w:t>
      </w:r>
      <w:r>
        <w:rPr>
          <w:rFonts w:hint="eastAsia" w:ascii="宋体" w:hAnsi="宋体"/>
          <w:color w:val="000000" w:themeColor="text1"/>
          <w:sz w:val="24"/>
          <w:szCs w:val="24"/>
          <w:lang w:bidi="ar"/>
          <w14:textFill>
            <w14:solidFill>
              <w14:schemeClr w14:val="tx1"/>
            </w14:solidFill>
          </w14:textFill>
        </w:rPr>
        <w:t xml:space="preserve"> 评标小组负责评审工作，根据采购文件的要求对响应文件进行审查、质疑、评估和比较，出具评审结果，推荐成交供应商。</w:t>
      </w:r>
    </w:p>
    <w:p>
      <w:pPr>
        <w:ind w:firstLine="480"/>
        <w:rPr>
          <w:rFonts w:hint="eastAsia"/>
          <w:color w:val="000000" w:themeColor="text1"/>
          <w:sz w:val="24"/>
          <w:szCs w:val="24"/>
          <w14:textFill>
            <w14:solidFill>
              <w14:schemeClr w14:val="tx1"/>
            </w14:solidFill>
          </w14:textFill>
        </w:rPr>
      </w:pPr>
      <w:r>
        <w:rPr>
          <w:rFonts w:hint="eastAsia" w:cs="Arial"/>
          <w:color w:val="000000" w:themeColor="text1"/>
          <w:sz w:val="24"/>
          <w:szCs w:val="24"/>
          <w14:textFill>
            <w14:solidFill>
              <w14:schemeClr w14:val="tx1"/>
            </w14:solidFill>
          </w14:textFill>
        </w:rPr>
        <w:t xml:space="preserve">15.3 </w:t>
      </w:r>
      <w:r>
        <w:rPr>
          <w:rFonts w:hint="eastAsia" w:ascii="宋体" w:hAnsi="宋体"/>
          <w:color w:val="000000" w:themeColor="text1"/>
          <w:sz w:val="24"/>
          <w:szCs w:val="24"/>
          <w:lang w:bidi="ar"/>
          <w14:textFill>
            <w14:solidFill>
              <w14:schemeClr w14:val="tx1"/>
            </w14:solidFill>
          </w14:textFill>
        </w:rPr>
        <w:t>在招标中，符合专业条件的投标供应商或对招标文件作实质响应的投标供应商不足3家的，评标小组有权对招标项目作流标处理。流标后，流标原因将在采购人网站上公示。项目流标后，采购人可能重新发布招标公告（投标邀请），进行重新招标。重新招标可能调整前次招标的各项规定及要求，包括招标方式、项目预算、投标供应商资格、付款方式、招标需求、评标办法等。投标供</w:t>
      </w:r>
      <w:r>
        <w:rPr>
          <w:rFonts w:hint="eastAsia"/>
          <w:color w:val="000000" w:themeColor="text1"/>
          <w:sz w:val="24"/>
          <w:szCs w:val="24"/>
          <w14:textFill>
            <w14:solidFill>
              <w14:schemeClr w14:val="tx1"/>
            </w14:solidFill>
          </w14:textFill>
        </w:rPr>
        <w:t>应商参与重新招标，应及时获取新的招标文件，以新的招标文件为依据，编制投标文件。</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75" w:name="_Toc527708254"/>
      <w:bookmarkStart w:id="76" w:name="_Toc4223"/>
      <w:r>
        <w:rPr>
          <w:rFonts w:hint="eastAsia"/>
          <w:color w:val="000000" w:themeColor="text1"/>
          <w:sz w:val="24"/>
          <w:szCs w:val="24"/>
          <w14:textFill>
            <w14:solidFill>
              <w14:schemeClr w14:val="tx1"/>
            </w14:solidFill>
          </w14:textFill>
        </w:rPr>
        <w:t>开启响应文件</w:t>
      </w:r>
      <w:bookmarkEnd w:id="75"/>
      <w:bookmarkEnd w:id="76"/>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在供应商须知前附表规定的时间开启响应文件。</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77" w:name="_Toc527708255"/>
      <w:bookmarkStart w:id="78" w:name="_Toc5298"/>
      <w:r>
        <w:rPr>
          <w:rFonts w:hint="eastAsia"/>
          <w:color w:val="000000" w:themeColor="text1"/>
          <w:sz w:val="24"/>
          <w:szCs w:val="24"/>
          <w14:textFill>
            <w14:solidFill>
              <w14:schemeClr w14:val="tx1"/>
            </w14:solidFill>
          </w14:textFill>
        </w:rPr>
        <w:t>评审方法</w:t>
      </w:r>
      <w:bookmarkEnd w:id="77"/>
      <w:bookmarkEnd w:id="78"/>
    </w:p>
    <w:p>
      <w:pPr>
        <w:ind w:firstLine="48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评审将严格按照采购文件第三章规定的评审标准和办法及国家有关法律、法规的要求进行。</w:t>
      </w:r>
      <w:r>
        <w:rPr>
          <w:rFonts w:hint="eastAsia" w:ascii="宋体" w:hAnsi="宋体" w:cs="宋体"/>
          <w:color w:val="000000" w:themeColor="text1"/>
          <w:sz w:val="24"/>
          <w:szCs w:val="24"/>
          <w14:textFill>
            <w14:solidFill>
              <w14:schemeClr w14:val="tx1"/>
            </w14:solidFill>
          </w14:textFill>
        </w:rPr>
        <w:t>响应方案评审要求如下：</w:t>
      </w:r>
    </w:p>
    <w:p>
      <w:pPr>
        <w:pStyle w:val="23"/>
        <w:ind w:firstLine="480"/>
        <w:rPr>
          <w:rFonts w:hint="eastAsia"/>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根据专业要求，供应商提交响应文件时同时需提交技术方案（包括服务保证、项目组组成），由评标小组在响应方案评审环节采取综合评分法进行评分。</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79" w:name="_Toc527708256"/>
      <w:bookmarkStart w:id="80" w:name="_Toc1208"/>
      <w:r>
        <w:rPr>
          <w:rFonts w:hint="eastAsia"/>
          <w:color w:val="000000" w:themeColor="text1"/>
          <w:sz w:val="24"/>
          <w:szCs w:val="24"/>
          <w14:textFill>
            <w14:solidFill>
              <w14:schemeClr w14:val="tx1"/>
            </w14:solidFill>
          </w14:textFill>
        </w:rPr>
        <w:t>确定成交供应商</w:t>
      </w:r>
      <w:bookmarkEnd w:id="79"/>
      <w:bookmarkEnd w:id="80"/>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采购人按评标小组推荐的成交供应商名单确定成交供应商。</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81" w:name="_Toc527708257"/>
      <w:bookmarkStart w:id="82" w:name="_Toc4024"/>
      <w:r>
        <w:rPr>
          <w:rFonts w:hint="eastAsia"/>
          <w:color w:val="000000" w:themeColor="text1"/>
          <w:sz w:val="24"/>
          <w:szCs w:val="24"/>
          <w14:textFill>
            <w14:solidFill>
              <w14:schemeClr w14:val="tx1"/>
            </w14:solidFill>
          </w14:textFill>
        </w:rPr>
        <w:t>采购结果公告</w:t>
      </w:r>
      <w:bookmarkEnd w:id="81"/>
      <w:bookmarkEnd w:id="82"/>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采购人确定成交供应商，采购结果在采购人官方网站上进行公告。</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83" w:name="_Toc527708258"/>
      <w:bookmarkStart w:id="84" w:name="_Toc10930"/>
      <w:r>
        <w:rPr>
          <w:rFonts w:hint="eastAsia"/>
          <w:color w:val="000000" w:themeColor="text1"/>
          <w:sz w:val="24"/>
          <w:szCs w:val="24"/>
          <w14:textFill>
            <w14:solidFill>
              <w14:schemeClr w14:val="tx1"/>
            </w14:solidFill>
          </w14:textFill>
        </w:rPr>
        <w:t>成交通知</w:t>
      </w:r>
      <w:bookmarkEnd w:id="83"/>
      <w:bookmarkEnd w:id="84"/>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20.1 采购人向成交人发出《成交通知书》，同时通知所有未成交的供应商。</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20.2 《成交通知书》将构成合同的组成部分。                </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85" w:name="_Toc32324"/>
      <w:bookmarkStart w:id="86" w:name="_Toc527708259"/>
      <w:r>
        <w:rPr>
          <w:rFonts w:hint="eastAsia"/>
          <w:color w:val="000000" w:themeColor="text1"/>
          <w:sz w:val="24"/>
          <w:szCs w:val="24"/>
          <w14:textFill>
            <w14:solidFill>
              <w14:schemeClr w14:val="tx1"/>
            </w14:solidFill>
          </w14:textFill>
        </w:rPr>
        <w:t>签订合同</w:t>
      </w:r>
      <w:bookmarkEnd w:id="85"/>
      <w:bookmarkEnd w:id="86"/>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21.1 成交供应商在接到《成交通知书》后，必须在规定的时间内派法定代表人或其授权人到指定地点按谈判双方最终确认的合同条款与采购人签订合同。</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21.2 采购文件、成交供应商的响应文件及评审过程中的有关澄清文件均为签订合同的依据。</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21.3 采购文件中要求成交人提交履约担保的，成交供应商应在合同规定的时间前根据供应商须知前附表的要求向采购人提交履约担保。</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87" w:name="_Toc19652"/>
      <w:r>
        <w:rPr>
          <w:rFonts w:hint="eastAsia"/>
          <w:color w:val="000000" w:themeColor="text1"/>
          <w:sz w:val="24"/>
          <w:szCs w:val="24"/>
          <w14:textFill>
            <w14:solidFill>
              <w14:schemeClr w14:val="tx1"/>
            </w14:solidFill>
          </w14:textFill>
        </w:rPr>
        <w:t>知识产权</w:t>
      </w:r>
      <w:bookmarkEnd w:id="87"/>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22.1</w:t>
      </w:r>
      <w:r>
        <w:rPr>
          <w:rFonts w:hint="eastAsia" w:ascii="宋体" w:hAnsi="宋体" w:cs="宋体"/>
          <w:color w:val="000000" w:themeColor="text1"/>
          <w:sz w:val="24"/>
          <w:szCs w:val="24"/>
          <w:lang w:bidi="ar"/>
          <w14:textFill>
            <w14:solidFill>
              <w14:schemeClr w14:val="tx1"/>
            </w14:solidFill>
          </w14:textFill>
        </w:rPr>
        <w:t>投标供应商须保证，采购人在中华人民共和国境内使用投标货物、资料、技术、服务或其任何一部分时，享有不受限制的无偿使用权，不会产生因第三方提出侵犯其专利权、商标权或其它知识产权而引起的法律或经济纠纷。如投标供应商不拥有相应的知识产权，则在投标报价中必须包括合法获取该知识产权的一切相关费用。如因此导致采购人损失的，投标供应商须承担全部赔偿责任。</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22.2 </w:t>
      </w:r>
      <w:r>
        <w:rPr>
          <w:rFonts w:hint="eastAsia" w:ascii="宋体" w:hAnsi="宋体" w:cs="宋体"/>
          <w:color w:val="000000" w:themeColor="text1"/>
          <w:sz w:val="24"/>
          <w:szCs w:val="24"/>
          <w:lang w:bidi="ar"/>
          <w14:textFill>
            <w14:solidFill>
              <w14:schemeClr w14:val="tx1"/>
            </w14:solidFill>
          </w14:textFill>
        </w:rPr>
        <w:t>投标供应商如欲在项目实施过程中采用自有知识成果的，使用该知识成果后，投标供应商须提供开发接口和开发手册等技术文档。</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88" w:name="_Toc8592"/>
      <w:r>
        <w:rPr>
          <w:rFonts w:hint="eastAsia"/>
          <w:color w:val="000000" w:themeColor="text1"/>
          <w:sz w:val="24"/>
          <w:szCs w:val="24"/>
          <w14:textFill>
            <w14:solidFill>
              <w14:schemeClr w14:val="tx1"/>
            </w14:solidFill>
          </w14:textFill>
        </w:rPr>
        <w:t>纪律与保密</w:t>
      </w:r>
      <w:bookmarkEnd w:id="88"/>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23.1</w:t>
      </w:r>
      <w:r>
        <w:rPr>
          <w:rFonts w:hint="eastAsia" w:ascii="宋体" w:hAnsi="宋体" w:cs="宋体"/>
          <w:color w:val="000000" w:themeColor="text1"/>
          <w:sz w:val="24"/>
          <w:szCs w:val="24"/>
          <w:lang w:bidi="ar"/>
          <w14:textFill>
            <w14:solidFill>
              <w14:schemeClr w14:val="tx1"/>
            </w14:solidFill>
          </w14:textFill>
        </w:rPr>
        <w:t xml:space="preserve"> 投标供应商的投标行为应遵守中国的有关法律、法规和规章。</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23.2</w:t>
      </w:r>
      <w:r>
        <w:rPr>
          <w:rFonts w:hint="eastAsia" w:ascii="宋体" w:hAnsi="宋体" w:cs="宋体"/>
          <w:color w:val="000000" w:themeColor="text1"/>
          <w:sz w:val="24"/>
          <w:szCs w:val="24"/>
          <w:lang w:bidi="ar"/>
          <w14:textFill>
            <w14:solidFill>
              <w14:schemeClr w14:val="tx1"/>
            </w14:solidFill>
          </w14:textFill>
        </w:rPr>
        <w:t xml:space="preserve"> 投标供应商不得相互串通投标报价，不得妨碍其他投标供应商的公平竞争，不得损害采购人或其他投标供应商的合法权益，投标供应商不得以向采购人、评标委员会成员行贿或者其他不正当手段谋取中标。</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有下列情形之一的，视为投标供应商串通投标，其投标无效：</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（1） 不同投标供应商的投标文件由同一单位或者个人编制；</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（2） 不同投标供应商委托同一单位或者个人办理投标事宜；</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（3） 不同投标供应商的投标文件载明的项目管理成员或者联系人员为同一人；</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（4） 不同投标供应商的投标文件异常一致或者投标报价呈规律性差异；</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（5） 不同投标供应商的投标文件相互混装；</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23.3</w:t>
      </w:r>
      <w:r>
        <w:rPr>
          <w:rFonts w:hint="eastAsia" w:ascii="宋体" w:hAnsi="宋体" w:cs="宋体"/>
          <w:color w:val="000000" w:themeColor="text1"/>
          <w:sz w:val="24"/>
          <w:szCs w:val="24"/>
          <w:lang w:bidi="ar"/>
          <w14:textFill>
            <w14:solidFill>
              <w14:schemeClr w14:val="tx1"/>
            </w14:solidFill>
          </w14:textFill>
        </w:rPr>
        <w:t xml:space="preserve"> 在确定中标供应商之前，投标供应商不得与采购人就投标价格、投标方案等实质性内容进行谈判，也不得私下接触评标委员会成员。</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 xml:space="preserve">23.4 </w:t>
      </w:r>
      <w:r>
        <w:rPr>
          <w:rFonts w:hint="eastAsia" w:ascii="宋体" w:hAnsi="宋体" w:cs="宋体"/>
          <w:color w:val="000000" w:themeColor="text1"/>
          <w:sz w:val="24"/>
          <w:szCs w:val="24"/>
          <w:lang w:bidi="ar"/>
          <w14:textFill>
            <w14:solidFill>
              <w14:schemeClr w14:val="tx1"/>
            </w14:solidFill>
          </w14:textFill>
        </w:rPr>
        <w:t>在确定中标供应商之前，投标供应商试图在投标文件审查、澄清、比较和评价时对评标委员会、采购人施加任何影响都可能导致其投标无效。</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23.5</w:t>
      </w:r>
      <w:r>
        <w:rPr>
          <w:rFonts w:hint="eastAsia" w:ascii="宋体" w:hAnsi="宋体" w:cs="宋体"/>
          <w:color w:val="000000" w:themeColor="text1"/>
          <w:sz w:val="24"/>
          <w:szCs w:val="24"/>
          <w:lang w:bidi="ar"/>
          <w14:textFill>
            <w14:solidFill>
              <w14:schemeClr w14:val="tx1"/>
            </w14:solidFill>
          </w14:textFill>
        </w:rPr>
        <w:t xml:space="preserve"> 由采购人向投标供应商提供的图纸、详细资料、样品、模型、模件和所有其它资料，被视为保密资料，仅被用于它所规定的用途。除非得到采购人的同意，不能向任何第三方透露。开标结束后，应采购人要求，投标供应商应归还所有从采购人处获得的保密资料。</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89" w:name="_Toc20083"/>
      <w:r>
        <w:rPr>
          <w:rFonts w:hint="eastAsia"/>
          <w:color w:val="000000" w:themeColor="text1"/>
          <w:sz w:val="24"/>
          <w:szCs w:val="24"/>
          <w14:textFill>
            <w14:solidFill>
              <w14:schemeClr w14:val="tx1"/>
            </w14:solidFill>
          </w14:textFill>
        </w:rPr>
        <w:t>合同标的转让与分包</w:t>
      </w:r>
      <w:bookmarkEnd w:id="89"/>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中标供应商不得向他人转让中标项目，也不得将中标项目向他人分包。</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90" w:name="_Toc16739"/>
      <w:r>
        <w:rPr>
          <w:rFonts w:hint="eastAsia"/>
          <w:color w:val="000000" w:themeColor="text1"/>
          <w:sz w:val="24"/>
          <w:szCs w:val="24"/>
          <w14:textFill>
            <w14:solidFill>
              <w14:schemeClr w14:val="tx1"/>
            </w14:solidFill>
          </w14:textFill>
        </w:rPr>
        <w:t>异议</w:t>
      </w:r>
      <w:bookmarkEnd w:id="90"/>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25.1</w:t>
      </w:r>
      <w:r>
        <w:rPr>
          <w:rFonts w:hint="eastAsia" w:ascii="宋体" w:hAnsi="宋体" w:cs="宋体"/>
          <w:color w:val="000000" w:themeColor="text1"/>
          <w:sz w:val="24"/>
          <w:szCs w:val="24"/>
          <w:lang w:bidi="ar"/>
          <w14:textFill>
            <w14:solidFill>
              <w14:schemeClr w14:val="tx1"/>
            </w14:solidFill>
          </w14:textFill>
        </w:rPr>
        <w:t xml:space="preserve"> 若投标供应商对评标结果有异议，可在中标候选人公示期内以书面形式在工作时间向采购人提出。</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 xml:space="preserve">25.2 </w:t>
      </w:r>
      <w:r>
        <w:rPr>
          <w:rFonts w:hint="eastAsia" w:ascii="宋体" w:hAnsi="宋体" w:cs="宋体"/>
          <w:color w:val="000000" w:themeColor="text1"/>
          <w:sz w:val="24"/>
          <w:szCs w:val="24"/>
          <w:lang w:bidi="ar"/>
          <w14:textFill>
            <w14:solidFill>
              <w14:schemeClr w14:val="tx1"/>
            </w14:solidFill>
          </w14:textFill>
        </w:rPr>
        <w:t>异议应以书面形式实名提出，书面异议材料应当包括以下内容：</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（1）异议人的名称、地址、有效联系方式；</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（2）项目名称、项目编号、标段号（如有）；</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（3）被异议人名称；</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（4）具体的异议事项、基本事实及必要的证明材料；</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（5）明确的请求及主张；</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（6）提起异议的日期。</w:t>
      </w:r>
    </w:p>
    <w:p>
      <w:pPr>
        <w:spacing w:line="360" w:lineRule="auto"/>
        <w:ind w:firstLine="600" w:firstLineChars="2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异议人为法人或者其他组织的，应当由法定代表人或其委托代理人（需有委托授权书）签字并加盖公章。异议人需要修改、补充异议材料的，应当在异议期内提交修改或补充材料。</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color w:val="000000" w:themeColor="text1"/>
          <w:sz w:val="24"/>
          <w:szCs w:val="24"/>
          <w14:textFill>
            <w14:solidFill>
              <w14:schemeClr w14:val="tx1"/>
            </w14:solidFill>
          </w14:textFill>
        </w:rPr>
        <w:t xml:space="preserve">25.3 </w:t>
      </w:r>
      <w:r>
        <w:rPr>
          <w:rFonts w:hint="eastAsia" w:ascii="宋体" w:hAnsi="宋体" w:cs="宋体"/>
          <w:color w:val="000000" w:themeColor="text1"/>
          <w:sz w:val="24"/>
          <w:szCs w:val="24"/>
          <w:lang w:bidi="ar"/>
          <w14:textFill>
            <w14:solidFill>
              <w14:schemeClr w14:val="tx1"/>
            </w14:solidFill>
          </w14:textFill>
        </w:rPr>
        <w:t>投诉受理</w:t>
      </w:r>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投诉受理见采购人公司官网（网址</w:t>
      </w:r>
      <w:r>
        <w:rPr>
          <w:rFonts w:hint="eastAsia"/>
          <w:color w:val="000000" w:themeColor="text1"/>
          <w:sz w:val="24"/>
          <w:szCs w:val="24"/>
          <w:u w:val="single"/>
          <w14:textFill>
            <w14:solidFill>
              <w14:schemeClr w14:val="tx1"/>
            </w14:solidFill>
          </w14:textFill>
        </w:rPr>
        <w:t>http://www.ahghy.com/</w:t>
      </w:r>
      <w:r>
        <w:rPr>
          <w:rFonts w:hint="eastAsia" w:ascii="宋体" w:hAnsi="宋体" w:cs="宋体"/>
          <w:color w:val="000000" w:themeColor="text1"/>
          <w:sz w:val="24"/>
          <w:szCs w:val="24"/>
          <w:lang w:bidi="ar"/>
          <w14:textFill>
            <w14:solidFill>
              <w14:schemeClr w14:val="tx1"/>
            </w14:solidFill>
          </w14:textFill>
        </w:rPr>
        <w:t>）中标候选人公示。</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91" w:name="_Toc18810"/>
      <w:r>
        <w:rPr>
          <w:rFonts w:hint="eastAsia"/>
          <w:color w:val="000000" w:themeColor="text1"/>
          <w:sz w:val="24"/>
          <w:szCs w:val="24"/>
          <w14:textFill>
            <w14:solidFill>
              <w14:schemeClr w14:val="tx1"/>
            </w14:solidFill>
          </w14:textFill>
        </w:rPr>
        <w:t>未尽事宜</w:t>
      </w:r>
      <w:bookmarkEnd w:id="91"/>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未尽事宜按《中华人民共和国招标投标法》、《中华人民共和国招标投标法实施条例》及其他有关法律法规的规定执行。</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92" w:name="_Toc25963"/>
      <w:r>
        <w:rPr>
          <w:rFonts w:hint="eastAsia"/>
          <w:color w:val="000000" w:themeColor="text1"/>
          <w:sz w:val="24"/>
          <w:szCs w:val="24"/>
          <w14:textFill>
            <w14:solidFill>
              <w14:schemeClr w14:val="tx1"/>
            </w14:solidFill>
          </w14:textFill>
        </w:rPr>
        <w:t>解释权</w:t>
      </w:r>
      <w:bookmarkEnd w:id="92"/>
    </w:p>
    <w:p>
      <w:pPr>
        <w:spacing w:line="360" w:lineRule="auto"/>
        <w:ind w:firstLine="360" w:firstLineChars="15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本招标文件的解释权属于采购人。</w:t>
      </w:r>
    </w:p>
    <w:p>
      <w:pPr>
        <w:pStyle w:val="10"/>
        <w:numPr>
          <w:ilvl w:val="0"/>
          <w:numId w:val="2"/>
        </w:numPr>
        <w:adjustRightInd w:val="0"/>
        <w:snapToGrid w:val="0"/>
        <w:spacing w:before="120" w:beforeLines="50" w:after="0" w:line="360" w:lineRule="auto"/>
        <w:jc w:val="left"/>
        <w:rPr>
          <w:rFonts w:hint="eastAsia"/>
          <w:color w:val="000000" w:themeColor="text1"/>
          <w:sz w:val="24"/>
          <w:szCs w:val="24"/>
          <w14:textFill>
            <w14:solidFill>
              <w14:schemeClr w14:val="tx1"/>
            </w14:solidFill>
          </w14:textFill>
        </w:rPr>
      </w:pPr>
      <w:bookmarkStart w:id="93" w:name="_Toc527708260"/>
      <w:bookmarkStart w:id="94" w:name="_Toc12328"/>
      <w:r>
        <w:rPr>
          <w:rFonts w:hint="eastAsia"/>
          <w:color w:val="000000" w:themeColor="text1"/>
          <w:sz w:val="24"/>
          <w:szCs w:val="24"/>
          <w14:textFill>
            <w14:solidFill>
              <w14:schemeClr w14:val="tx1"/>
            </w14:solidFill>
          </w14:textFill>
        </w:rPr>
        <w:t>其他需要补充的内容</w:t>
      </w:r>
      <w:bookmarkEnd w:id="93"/>
      <w:bookmarkEnd w:id="94"/>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ind w:firstLine="480"/>
        <w:rPr>
          <w:rFonts w:ascii="宋体" w:hAnsi="宋体" w:cs="Arial"/>
          <w:color w:val="000000" w:themeColor="text1"/>
          <w:kern w:val="0"/>
          <w:sz w:val="24"/>
          <w:szCs w:val="24"/>
          <w14:textFill>
            <w14:solidFill>
              <w14:schemeClr w14:val="tx1"/>
            </w14:solidFill>
          </w14:textFill>
        </w:rPr>
      </w:pPr>
      <w:bookmarkStart w:id="95" w:name="_Toc527445394"/>
    </w:p>
    <w:p>
      <w:pPr>
        <w:ind w:firstLine="480"/>
        <w:rPr>
          <w:rFonts w:hint="eastAsia"/>
          <w:color w:val="000000" w:themeColor="text1"/>
          <w:sz w:val="24"/>
          <w:szCs w:val="24"/>
          <w14:textFill>
            <w14:solidFill>
              <w14:schemeClr w14:val="tx1"/>
            </w14:solidFill>
          </w14:textFill>
        </w:rPr>
      </w:pPr>
      <w:bookmarkStart w:id="96" w:name="_Toc527708261"/>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rFonts w:hint="eastAsia"/>
          <w:color w:val="000000" w:themeColor="text1"/>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rFonts w:hint="eastAsia"/>
          <w:color w:val="000000" w:themeColor="text1"/>
          <w:sz w:val="24"/>
          <w:szCs w:val="24"/>
          <w14:textFill>
            <w14:solidFill>
              <w14:schemeClr w14:val="tx1"/>
            </w14:solidFill>
          </w14:textFill>
        </w:rPr>
      </w:pPr>
    </w:p>
    <w:p>
      <w:pPr>
        <w:rPr>
          <w:color w:val="000000" w:themeColor="text1"/>
          <w:sz w:val="24"/>
          <w:szCs w:val="24"/>
          <w14:textFill>
            <w14:solidFill>
              <w14:schemeClr w14:val="tx1"/>
            </w14:solidFill>
          </w14:textFill>
        </w:rPr>
      </w:pPr>
    </w:p>
    <w:p>
      <w:pPr>
        <w:pStyle w:val="28"/>
        <w:numPr>
          <w:ilvl w:val="0"/>
          <w:numId w:val="3"/>
        </w:numPr>
        <w:spacing w:before="0" w:beforeLines="0"/>
        <w:rPr>
          <w:rFonts w:hint="eastAsia"/>
          <w:color w:val="000000" w:themeColor="text1"/>
          <w:sz w:val="24"/>
          <w:szCs w:val="24"/>
          <w14:textFill>
            <w14:solidFill>
              <w14:schemeClr w14:val="tx1"/>
            </w14:solidFill>
          </w14:textFill>
        </w:rPr>
      </w:pPr>
      <w:bookmarkStart w:id="97" w:name="_Toc687"/>
      <w:r>
        <w:rPr>
          <w:rFonts w:hint="eastAsia"/>
          <w:color w:val="000000" w:themeColor="text1"/>
          <w:sz w:val="24"/>
          <w:szCs w:val="24"/>
          <w14:textFill>
            <w14:solidFill>
              <w14:schemeClr w14:val="tx1"/>
            </w14:solidFill>
          </w14:textFill>
        </w:rPr>
        <w:t>评审办法</w:t>
      </w:r>
      <w:bookmarkEnd w:id="95"/>
      <w:bookmarkEnd w:id="96"/>
      <w:bookmarkEnd w:id="97"/>
    </w:p>
    <w:p>
      <w:pPr>
        <w:pStyle w:val="10"/>
        <w:spacing w:before="120"/>
        <w:rPr>
          <w:color w:val="000000" w:themeColor="text1"/>
          <w:sz w:val="24"/>
          <w:szCs w:val="24"/>
          <w14:textFill>
            <w14:solidFill>
              <w14:schemeClr w14:val="tx1"/>
            </w14:solidFill>
          </w14:textFill>
        </w:rPr>
      </w:pPr>
      <w:bookmarkStart w:id="98" w:name="_Toc527708262"/>
      <w:bookmarkStart w:id="99" w:name="_Toc1938"/>
      <w:r>
        <w:rPr>
          <w:rFonts w:hint="eastAsia"/>
          <w:color w:val="000000" w:themeColor="text1"/>
          <w:sz w:val="24"/>
          <w:szCs w:val="24"/>
          <w14:textFill>
            <w14:solidFill>
              <w14:schemeClr w14:val="tx1"/>
            </w14:solidFill>
          </w14:textFill>
        </w:rPr>
        <w:t>一、总则</w:t>
      </w:r>
      <w:bookmarkEnd w:id="98"/>
      <w:bookmarkEnd w:id="99"/>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1.评审依据</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1.1依据国家、省相关法律规定及</w:t>
      </w:r>
      <w:r>
        <w:rPr>
          <w:rFonts w:hint="eastAsia"/>
          <w:color w:val="000000" w:themeColor="text1"/>
          <w:kern w:val="0"/>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安徽省城乡规划设计研究院项目外协管理暂行办法</w:t>
      </w:r>
      <w:r>
        <w:rPr>
          <w:rFonts w:hint="eastAsia"/>
          <w:color w:val="000000" w:themeColor="text1"/>
          <w:kern w:val="0"/>
          <w:sz w:val="24"/>
          <w:szCs w:val="24"/>
          <w14:textFill>
            <w14:solidFill>
              <w14:schemeClr w14:val="tx1"/>
            </w14:solidFill>
          </w14:textFill>
        </w:rPr>
        <w:t>》</w:t>
      </w:r>
      <w:r>
        <w:rPr>
          <w:rFonts w:hint="eastAsia"/>
          <w:color w:val="000000" w:themeColor="text1"/>
          <w:sz w:val="24"/>
          <w:szCs w:val="24"/>
          <w14:textFill>
            <w14:solidFill>
              <w14:schemeClr w14:val="tx1"/>
            </w14:solidFill>
          </w14:textFill>
        </w:rPr>
        <w:t>等相关法律法规；</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1.2采购文件及其有效的补充文件。</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2.评审原则</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评审活动遵循“公平、公正、科学、择优”的原则。</w:t>
      </w:r>
    </w:p>
    <w:p>
      <w:pPr>
        <w:pStyle w:val="10"/>
        <w:spacing w:before="120"/>
        <w:rPr>
          <w:color w:val="000000" w:themeColor="text1"/>
          <w:sz w:val="24"/>
          <w:szCs w:val="24"/>
          <w14:textFill>
            <w14:solidFill>
              <w14:schemeClr w14:val="tx1"/>
            </w14:solidFill>
          </w14:textFill>
        </w:rPr>
      </w:pPr>
      <w:bookmarkStart w:id="100" w:name="_Toc527708263"/>
      <w:bookmarkStart w:id="101" w:name="_Toc1394"/>
      <w:r>
        <w:rPr>
          <w:rFonts w:hint="eastAsia"/>
          <w:color w:val="000000" w:themeColor="text1"/>
          <w:sz w:val="24"/>
          <w:szCs w:val="24"/>
          <w14:textFill>
            <w14:solidFill>
              <w14:schemeClr w14:val="tx1"/>
            </w14:solidFill>
          </w14:textFill>
        </w:rPr>
        <w:t>二、评审方法</w:t>
      </w:r>
      <w:bookmarkEnd w:id="100"/>
      <w:bookmarkEnd w:id="101"/>
    </w:p>
    <w:p>
      <w:pPr>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lang w:bidi="ar"/>
          <w14:textFill>
            <w14:solidFill>
              <w14:schemeClr w14:val="tx1"/>
            </w14:solidFill>
          </w14:textFill>
        </w:rPr>
        <w:t>本项目采购人自行组建评标小组，评标小组由不少于 5 人的单数组成，负责本项目的评标工作。</w:t>
      </w:r>
      <w:r>
        <w:rPr>
          <w:rFonts w:hint="eastAsia" w:ascii="宋体" w:hAnsi="宋体" w:cs="宋体"/>
          <w:color w:val="000000" w:themeColor="text1"/>
          <w:sz w:val="24"/>
          <w:szCs w:val="24"/>
          <w:lang w:bidi="ar"/>
          <w14:textFill>
            <w14:solidFill>
              <w14:schemeClr w14:val="tx1"/>
            </w14:solidFill>
          </w14:textFill>
        </w:rPr>
        <w:t>评标工作于开标后进行。评标小组会应认真研究招标文件，了解和熟悉以下内容：</w:t>
      </w:r>
    </w:p>
    <w:p>
      <w:pPr>
        <w:ind w:firstLine="480"/>
        <w:rPr>
          <w:rFonts w:hint="eastAsia" w:ascii="宋体" w:hAnsi="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w:t>
      </w:r>
      <w:r>
        <w:rPr>
          <w:rFonts w:hint="eastAsia" w:ascii="宋体" w:hAnsi="宋体"/>
          <w:color w:val="000000" w:themeColor="text1"/>
          <w:sz w:val="24"/>
          <w:szCs w:val="24"/>
          <w:lang w:bidi="ar"/>
          <w14:textFill>
            <w14:solidFill>
              <w14:schemeClr w14:val="tx1"/>
            </w14:solidFill>
          </w14:textFill>
        </w:rPr>
        <w:t>1）招标的目标；</w:t>
      </w:r>
    </w:p>
    <w:p>
      <w:pPr>
        <w:ind w:firstLine="480"/>
        <w:rPr>
          <w:rFonts w:hint="eastAsia" w:ascii="宋体" w:hAnsi="宋体"/>
          <w:color w:val="000000" w:themeColor="text1"/>
          <w:sz w:val="24"/>
          <w:szCs w:val="24"/>
          <w:lang w:bidi="ar"/>
          <w14:textFill>
            <w14:solidFill>
              <w14:schemeClr w14:val="tx1"/>
            </w14:solidFill>
          </w14:textFill>
        </w:rPr>
      </w:pPr>
      <w:r>
        <w:rPr>
          <w:rFonts w:hint="eastAsia" w:ascii="宋体" w:hAnsi="宋体"/>
          <w:color w:val="000000" w:themeColor="text1"/>
          <w:sz w:val="24"/>
          <w:szCs w:val="24"/>
          <w:lang w:bidi="ar"/>
          <w14:textFill>
            <w14:solidFill>
              <w14:schemeClr w14:val="tx1"/>
            </w14:solidFill>
          </w14:textFill>
        </w:rPr>
        <w:t>（2）招标项目的范围和性质；</w:t>
      </w:r>
    </w:p>
    <w:p>
      <w:pPr>
        <w:ind w:firstLine="480"/>
        <w:rPr>
          <w:rFonts w:hint="eastAsia" w:ascii="宋体" w:hAnsi="宋体"/>
          <w:color w:val="000000" w:themeColor="text1"/>
          <w:sz w:val="24"/>
          <w:szCs w:val="24"/>
          <w:lang w:bidi="ar"/>
          <w14:textFill>
            <w14:solidFill>
              <w14:schemeClr w14:val="tx1"/>
            </w14:solidFill>
          </w14:textFill>
        </w:rPr>
      </w:pPr>
      <w:r>
        <w:rPr>
          <w:rFonts w:hint="eastAsia" w:ascii="宋体" w:hAnsi="宋体"/>
          <w:color w:val="000000" w:themeColor="text1"/>
          <w:sz w:val="24"/>
          <w:szCs w:val="24"/>
          <w:lang w:bidi="ar"/>
          <w14:textFill>
            <w14:solidFill>
              <w14:schemeClr w14:val="tx1"/>
            </w14:solidFill>
          </w14:textFill>
        </w:rPr>
        <w:t>（3）招标文件中规定的主要技术要求、标准和商务条款；</w:t>
      </w:r>
    </w:p>
    <w:p>
      <w:pPr>
        <w:ind w:firstLine="480"/>
        <w:rPr>
          <w:rFonts w:hint="eastAsia" w:ascii="宋体" w:hAnsi="宋体"/>
          <w:color w:val="000000" w:themeColor="text1"/>
          <w:sz w:val="24"/>
          <w:szCs w:val="24"/>
          <w:lang w:bidi="ar"/>
          <w14:textFill>
            <w14:solidFill>
              <w14:schemeClr w14:val="tx1"/>
            </w14:solidFill>
          </w14:textFill>
        </w:rPr>
      </w:pPr>
      <w:r>
        <w:rPr>
          <w:rFonts w:hint="eastAsia" w:ascii="宋体" w:hAnsi="宋体"/>
          <w:color w:val="000000" w:themeColor="text1"/>
          <w:sz w:val="24"/>
          <w:szCs w:val="24"/>
          <w:lang w:bidi="ar"/>
          <w14:textFill>
            <w14:solidFill>
              <w14:schemeClr w14:val="tx1"/>
            </w14:solidFill>
          </w14:textFill>
        </w:rPr>
        <w:t>（4）招标文件规定的评标标准、评标方法和在评标过程中考虑的相关因素。</w:t>
      </w:r>
    </w:p>
    <w:p>
      <w:pPr>
        <w:ind w:firstLine="480"/>
        <w:rPr>
          <w:color w:val="000000" w:themeColor="text1"/>
          <w:sz w:val="24"/>
          <w:szCs w:val="24"/>
          <w14:textFill>
            <w14:solidFill>
              <w14:schemeClr w14:val="tx1"/>
            </w14:solidFill>
          </w14:textFill>
        </w:rPr>
      </w:pPr>
      <w:r>
        <w:rPr>
          <w:rFonts w:ascii="宋体" w:hAnsi="宋体"/>
          <w:color w:val="000000" w:themeColor="text1"/>
          <w:sz w:val="24"/>
          <w:szCs w:val="24"/>
          <w:lang w:bidi="ar"/>
          <w14:textFill>
            <w14:solidFill>
              <w14:schemeClr w14:val="tx1"/>
            </w14:solidFill>
          </w14:textFill>
        </w:rPr>
        <w:t>评标</w:t>
      </w:r>
      <w:r>
        <w:rPr>
          <w:rFonts w:hint="eastAsia" w:ascii="宋体" w:hAnsi="宋体"/>
          <w:color w:val="000000" w:themeColor="text1"/>
          <w:sz w:val="24"/>
          <w:szCs w:val="24"/>
          <w:lang w:bidi="ar"/>
          <w14:textFill>
            <w14:solidFill>
              <w14:schemeClr w14:val="tx1"/>
            </w14:solidFill>
          </w14:textFill>
        </w:rPr>
        <w:t>小组</w:t>
      </w:r>
      <w:r>
        <w:rPr>
          <w:rFonts w:ascii="宋体" w:hAnsi="宋体"/>
          <w:color w:val="000000" w:themeColor="text1"/>
          <w:sz w:val="24"/>
          <w:szCs w:val="24"/>
          <w:lang w:bidi="ar"/>
          <w14:textFill>
            <w14:solidFill>
              <w14:schemeClr w14:val="tx1"/>
            </w14:solidFill>
          </w14:textFill>
        </w:rPr>
        <w:t>对满足招标文件实质性要求的投标文件，按照本章的评分标准进行打分，并将所有投标人按得分由高到低顺序排列，按排列顺序推荐3名中标候选人</w:t>
      </w:r>
      <w:r>
        <w:rPr>
          <w:rFonts w:hint="eastAsia" w:ascii="宋体" w:hAnsi="宋体"/>
          <w:color w:val="000000" w:themeColor="text1"/>
          <w:sz w:val="24"/>
          <w:szCs w:val="24"/>
          <w:lang w:bidi="ar"/>
          <w14:textFill>
            <w14:solidFill>
              <w14:schemeClr w14:val="tx1"/>
            </w14:solidFill>
          </w14:textFill>
        </w:rPr>
        <w:t>，</w:t>
      </w:r>
      <w:r>
        <w:rPr>
          <w:rFonts w:ascii="宋体" w:hAnsi="宋体"/>
          <w:color w:val="000000" w:themeColor="text1"/>
          <w:sz w:val="24"/>
          <w:szCs w:val="24"/>
          <w:lang w:bidi="ar"/>
          <w14:textFill>
            <w14:solidFill>
              <w14:schemeClr w14:val="tx1"/>
            </w14:solidFill>
          </w14:textFill>
        </w:rPr>
        <w:t>投标报价低于其成本的除外。采用综合评分法的</w:t>
      </w:r>
      <w:r>
        <w:rPr>
          <w:color w:val="000000" w:themeColor="text1"/>
          <w:sz w:val="24"/>
          <w:szCs w:val="24"/>
          <w14:textFill>
            <w14:solidFill>
              <w14:schemeClr w14:val="tx1"/>
            </w14:solidFill>
          </w14:textFill>
        </w:rPr>
        <w:t>，投标人得分相同时，按投标报价由低到高顺序排列；得分且投标报价相同的并列。投标文件满足招标文件全部实质性要求，且按照评审因素的量化指标评审得分最高的投标人为排名第一的中标候选人。</w:t>
      </w:r>
    </w:p>
    <w:p>
      <w:pPr>
        <w:ind w:firstLine="480"/>
        <w:rPr>
          <w:rFonts w:hint="eastAsia"/>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评标</w:t>
      </w:r>
      <w:r>
        <w:rPr>
          <w:rFonts w:hint="eastAsia"/>
          <w:color w:val="000000" w:themeColor="text1"/>
          <w:sz w:val="24"/>
          <w:szCs w:val="24"/>
          <w14:textFill>
            <w14:solidFill>
              <w14:schemeClr w14:val="tx1"/>
            </w14:solidFill>
          </w14:textFill>
        </w:rPr>
        <w:t>小组</w:t>
      </w:r>
      <w:r>
        <w:rPr>
          <w:color w:val="000000" w:themeColor="text1"/>
          <w:sz w:val="24"/>
          <w:szCs w:val="24"/>
          <w14:textFill>
            <w14:solidFill>
              <w14:schemeClr w14:val="tx1"/>
            </w14:solidFill>
          </w14:textFill>
        </w:rPr>
        <w:t>认为投标人的报价明显低于其他通过符合性审查投标人的报价，有可能影响产品质量或者不能诚信履约的，应当要求其在合理的时间内提供说明，必要时提交相关证明材料；投标人不能证明其报价合理性的，评标</w:t>
      </w:r>
      <w:r>
        <w:rPr>
          <w:rFonts w:hint="eastAsia"/>
          <w:color w:val="000000" w:themeColor="text1"/>
          <w:sz w:val="24"/>
          <w:szCs w:val="24"/>
          <w14:textFill>
            <w14:solidFill>
              <w14:schemeClr w14:val="tx1"/>
            </w14:solidFill>
          </w14:textFill>
        </w:rPr>
        <w:t>小组</w:t>
      </w:r>
      <w:r>
        <w:rPr>
          <w:color w:val="000000" w:themeColor="text1"/>
          <w:sz w:val="24"/>
          <w:szCs w:val="24"/>
          <w14:textFill>
            <w14:solidFill>
              <w14:schemeClr w14:val="tx1"/>
            </w14:solidFill>
          </w14:textFill>
        </w:rPr>
        <w:t>会应当将其作为无效投标处理。</w:t>
      </w:r>
    </w:p>
    <w:p>
      <w:pPr>
        <w:pStyle w:val="10"/>
        <w:spacing w:before="120"/>
        <w:rPr>
          <w:color w:val="000000" w:themeColor="text1"/>
          <w:sz w:val="24"/>
          <w:szCs w:val="24"/>
          <w14:textFill>
            <w14:solidFill>
              <w14:schemeClr w14:val="tx1"/>
            </w14:solidFill>
          </w14:textFill>
        </w:rPr>
      </w:pPr>
      <w:bookmarkStart w:id="102" w:name="_Toc527708264"/>
      <w:bookmarkStart w:id="103" w:name="_Toc8297"/>
      <w:bookmarkStart w:id="104" w:name="_Toc49019224"/>
      <w:bookmarkStart w:id="105" w:name="_Toc47416185"/>
      <w:bookmarkStart w:id="106" w:name="_Toc47415931"/>
      <w:r>
        <w:rPr>
          <w:rFonts w:hint="eastAsia"/>
          <w:color w:val="000000" w:themeColor="text1"/>
          <w:sz w:val="24"/>
          <w:szCs w:val="24"/>
          <w14:textFill>
            <w14:solidFill>
              <w14:schemeClr w14:val="tx1"/>
            </w14:solidFill>
          </w14:textFill>
        </w:rPr>
        <w:t>三、评审程序</w:t>
      </w:r>
      <w:bookmarkEnd w:id="102"/>
      <w:bookmarkEnd w:id="103"/>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评标小组评审包括初步评审和详细评审两部分。</w:t>
      </w:r>
    </w:p>
    <w:p>
      <w:pPr>
        <w:ind w:firstLine="482"/>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1.</w:t>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初步评审</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评标小组对响应文件进行初步评审，评审内容如下：</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.1 </w:t>
      </w:r>
      <w:r>
        <w:rPr>
          <w:rFonts w:hint="eastAsia"/>
          <w:color w:val="000000" w:themeColor="text1"/>
          <w:sz w:val="24"/>
          <w:szCs w:val="24"/>
          <w14:textFill>
            <w14:solidFill>
              <w14:schemeClr w14:val="tx1"/>
            </w14:solidFill>
          </w14:textFill>
        </w:rPr>
        <w:t xml:space="preserve">供应商资格条件不满足采购文件要求； </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.2 </w:t>
      </w:r>
      <w:r>
        <w:rPr>
          <w:rFonts w:hint="eastAsia"/>
          <w:color w:val="000000" w:themeColor="text1"/>
          <w:sz w:val="24"/>
          <w:szCs w:val="24"/>
          <w14:textFill>
            <w14:solidFill>
              <w14:schemeClr w14:val="tx1"/>
            </w14:solidFill>
          </w14:textFill>
        </w:rPr>
        <w:t xml:space="preserve">供应商未按采购文件要求提交响应保证金或金额不足（如有）； </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.3 </w:t>
      </w:r>
      <w:r>
        <w:rPr>
          <w:rFonts w:hint="eastAsia"/>
          <w:color w:val="000000" w:themeColor="text1"/>
          <w:sz w:val="24"/>
          <w:szCs w:val="24"/>
          <w14:textFill>
            <w14:solidFill>
              <w14:schemeClr w14:val="tx1"/>
            </w14:solidFill>
          </w14:textFill>
        </w:rPr>
        <w:t>响应文件附有采购人不能接受的条件；</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.4 </w:t>
      </w:r>
      <w:r>
        <w:rPr>
          <w:rFonts w:hint="eastAsia"/>
          <w:color w:val="000000" w:themeColor="text1"/>
          <w:sz w:val="24"/>
          <w:szCs w:val="24"/>
          <w14:textFill>
            <w14:solidFill>
              <w14:schemeClr w14:val="tx1"/>
            </w14:solidFill>
          </w14:textFill>
        </w:rPr>
        <w:t>供应商报价超出最高限价（如有）；</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w:t>
      </w:r>
      <w:r>
        <w:rPr>
          <w:color w:val="000000" w:themeColor="text1"/>
          <w:sz w:val="24"/>
          <w:szCs w:val="24"/>
          <w14:textFill>
            <w14:solidFill>
              <w14:schemeClr w14:val="tx1"/>
            </w14:solidFill>
          </w14:textFill>
        </w:rPr>
        <w:t xml:space="preserve">.5 </w:t>
      </w:r>
      <w:r>
        <w:rPr>
          <w:rFonts w:hint="eastAsia"/>
          <w:color w:val="000000" w:themeColor="text1"/>
          <w:sz w:val="24"/>
          <w:szCs w:val="24"/>
          <w14:textFill>
            <w14:solidFill>
              <w14:schemeClr w14:val="tx1"/>
            </w14:solidFill>
          </w14:textFill>
        </w:rPr>
        <w:t>国家相关法规规定的其它否决条款。</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如发生上述条款中的任何一项，初步审查将视为不合格，供应商只有通过初步评审，才能进入详细评审。</w:t>
      </w:r>
    </w:p>
    <w:tbl>
      <w:tblPr>
        <w:tblStyle w:val="30"/>
        <w:tblpPr w:leftFromText="180" w:rightFromText="180" w:vertAnchor="text" w:horzAnchor="page" w:tblpX="1191" w:tblpY="185"/>
        <w:tblOverlap w:val="never"/>
        <w:tblW w:w="5000" w:type="pct"/>
        <w:tblInd w:w="0" w:type="dxa"/>
        <w:tblLayout w:type="autofit"/>
        <w:tblCellMar>
          <w:top w:w="0" w:type="dxa"/>
          <w:left w:w="108" w:type="dxa"/>
          <w:bottom w:w="0" w:type="dxa"/>
          <w:right w:w="108" w:type="dxa"/>
        </w:tblCellMar>
      </w:tblPr>
      <w:tblGrid>
        <w:gridCol w:w="754"/>
        <w:gridCol w:w="2775"/>
        <w:gridCol w:w="6108"/>
      </w:tblGrid>
      <w:tr>
        <w:tblPrEx>
          <w:tblCellMar>
            <w:top w:w="0" w:type="dxa"/>
            <w:left w:w="108" w:type="dxa"/>
            <w:bottom w:w="0" w:type="dxa"/>
            <w:right w:w="108" w:type="dxa"/>
          </w:tblCellMar>
        </w:tblPrEx>
        <w:trPr>
          <w:trHeight w:val="784" w:hRule="atLeast"/>
        </w:trPr>
        <w:tc>
          <w:tcPr>
            <w:tcW w:w="9637"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u w:val="single"/>
                <w:lang w:bidi="ar"/>
                <w14:textFill>
                  <w14:solidFill>
                    <w14:schemeClr w14:val="tx1"/>
                  </w14:solidFill>
                </w14:textFill>
              </w:rPr>
              <w:t xml:space="preserve">  </w:t>
            </w:r>
            <w:r>
              <w:rPr>
                <w:rFonts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宋体"/>
                <w:b/>
                <w:color w:val="000000" w:themeColor="text1"/>
                <w:sz w:val="24"/>
                <w:szCs w:val="24"/>
                <w:u w:val="single"/>
                <w:lang w:val="en-US" w:eastAsia="zh-CN" w:bidi="ar"/>
                <w14:textFill>
                  <w14:solidFill>
                    <w14:schemeClr w14:val="tx1"/>
                  </w14:solidFill>
                </w14:textFill>
              </w:rPr>
              <w:t>歙县历史建筑保护图则及路径优化研究</w:t>
            </w:r>
            <w:r>
              <w:rPr>
                <w:rFonts w:ascii="宋体" w:hAnsi="宋体" w:cs="宋体"/>
                <w:b/>
                <w:color w:val="000000" w:themeColor="text1"/>
                <w:sz w:val="24"/>
                <w:szCs w:val="24"/>
                <w:u w:val="single"/>
                <w:lang w:bidi="ar"/>
                <w14:textFill>
                  <w14:solidFill>
                    <w14:schemeClr w14:val="tx1"/>
                  </w14:solidFill>
                </w14:textFill>
              </w:rPr>
              <w:t xml:space="preserve">   </w:t>
            </w:r>
            <w:r>
              <w:rPr>
                <w:rFonts w:hint="eastAsia"/>
                <w:color w:val="000000" w:themeColor="text1"/>
                <w:sz w:val="24"/>
                <w:szCs w:val="24"/>
                <w:u w:val="single"/>
                <w14:textFill>
                  <w14:solidFill>
                    <w14:schemeClr w14:val="tx1"/>
                  </w14:solidFill>
                </w14:textFill>
              </w:rPr>
              <w:t xml:space="preserve">  </w:t>
            </w:r>
            <w:r>
              <w:rPr>
                <w:rFonts w:hint="eastAsia" w:ascii="宋体" w:hAnsi="宋体" w:cs="宋体"/>
                <w:b/>
                <w:color w:val="000000" w:themeColor="text1"/>
                <w:sz w:val="24"/>
                <w:szCs w:val="24"/>
                <w:lang w:val="zh-CN" w:bidi="ar"/>
                <w14:textFill>
                  <w14:solidFill>
                    <w14:schemeClr w14:val="tx1"/>
                  </w14:solidFill>
                </w14:textFill>
              </w:rPr>
              <w:t>项目初审表</w:t>
            </w:r>
          </w:p>
        </w:tc>
      </w:tr>
      <w:tr>
        <w:tblPrEx>
          <w:tblCellMar>
            <w:top w:w="0" w:type="dxa"/>
            <w:left w:w="108" w:type="dxa"/>
            <w:bottom w:w="0" w:type="dxa"/>
            <w:right w:w="108" w:type="dxa"/>
          </w:tblCellMar>
        </w:tblPrEx>
        <w:trPr>
          <w:trHeight w:val="533" w:hRule="atLeast"/>
        </w:trPr>
        <w:tc>
          <w:tcPr>
            <w:tcW w:w="754" w:type="dxa"/>
            <w:tcBorders>
              <w:top w:val="nil"/>
              <w:left w:val="single" w:color="auto" w:sz="4" w:space="0"/>
              <w:bottom w:val="single" w:color="auto" w:sz="4" w:space="0"/>
              <w:right w:val="single" w:color="auto" w:sz="4" w:space="0"/>
            </w:tcBorders>
            <w:vAlign w:val="center"/>
          </w:tcPr>
          <w:p>
            <w:pPr>
              <w:widowControl/>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序号</w:t>
            </w:r>
          </w:p>
        </w:tc>
        <w:tc>
          <w:tcPr>
            <w:tcW w:w="2775" w:type="dxa"/>
            <w:tcBorders>
              <w:top w:val="nil"/>
              <w:left w:val="single" w:color="auto" w:sz="4" w:space="0"/>
              <w:bottom w:val="single" w:color="auto" w:sz="4" w:space="0"/>
              <w:right w:val="single" w:color="auto" w:sz="4" w:space="0"/>
            </w:tcBorders>
            <w:vAlign w:val="center"/>
          </w:tcPr>
          <w:p>
            <w:pPr>
              <w:widowControl/>
              <w:ind w:firstLine="48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指标名称</w:t>
            </w:r>
          </w:p>
        </w:tc>
        <w:tc>
          <w:tcPr>
            <w:tcW w:w="6108" w:type="dxa"/>
            <w:tcBorders>
              <w:top w:val="single" w:color="auto" w:sz="4" w:space="0"/>
              <w:left w:val="single" w:color="auto" w:sz="4" w:space="0"/>
              <w:bottom w:val="nil"/>
              <w:right w:val="single" w:color="auto" w:sz="4" w:space="0"/>
            </w:tcBorders>
            <w:vAlign w:val="center"/>
          </w:tcPr>
          <w:p>
            <w:pPr>
              <w:widowControl/>
              <w:ind w:firstLine="48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指标要求</w:t>
            </w:r>
          </w:p>
        </w:tc>
      </w:tr>
      <w:tr>
        <w:tblPrEx>
          <w:tblCellMar>
            <w:top w:w="0" w:type="dxa"/>
            <w:left w:w="108" w:type="dxa"/>
            <w:bottom w:w="0" w:type="dxa"/>
            <w:right w:w="108" w:type="dxa"/>
          </w:tblCellMar>
        </w:tblPrEx>
        <w:trPr>
          <w:trHeight w:val="433"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1</w:t>
            </w:r>
          </w:p>
        </w:tc>
        <w:tc>
          <w:tcPr>
            <w:tcW w:w="2775" w:type="dxa"/>
            <w:tcBorders>
              <w:top w:val="nil"/>
              <w:left w:val="nil"/>
              <w:bottom w:val="single" w:color="auto" w:sz="4" w:space="0"/>
              <w:right w:val="single" w:color="auto" w:sz="4" w:space="0"/>
            </w:tcBorders>
            <w:vAlign w:val="center"/>
          </w:tcPr>
          <w:p>
            <w:pPr>
              <w:autoSpaceDE w:val="0"/>
              <w:autoSpaceDN w:val="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营业执照或事业单位法人证书</w:t>
            </w:r>
          </w:p>
        </w:tc>
        <w:tc>
          <w:tcPr>
            <w:tcW w:w="6108" w:type="dxa"/>
            <w:vMerge w:val="restart"/>
            <w:tcBorders>
              <w:top w:val="single" w:color="auto" w:sz="4" w:space="0"/>
              <w:left w:val="nil"/>
              <w:bottom w:val="single" w:color="auto" w:sz="4" w:space="0"/>
              <w:right w:val="single" w:color="auto" w:sz="4" w:space="0"/>
            </w:tcBorders>
            <w:vAlign w:val="center"/>
          </w:tcPr>
          <w:p>
            <w:pPr>
              <w:ind w:firstLine="48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提供有效的营业执照（或事业单位法人证书）的复印件或影印件，应完整的体现出营业执照（或事业单位法人证书）的全部内容。提供三证合一营业执照扫描件的，税务登记证无需提供。</w:t>
            </w:r>
          </w:p>
        </w:tc>
      </w:tr>
      <w:tr>
        <w:tblPrEx>
          <w:tblCellMar>
            <w:top w:w="0" w:type="dxa"/>
            <w:left w:w="108" w:type="dxa"/>
            <w:bottom w:w="0" w:type="dxa"/>
            <w:right w:w="108" w:type="dxa"/>
          </w:tblCellMar>
        </w:tblPrEx>
        <w:trPr>
          <w:trHeight w:val="433"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2</w:t>
            </w:r>
          </w:p>
        </w:tc>
        <w:tc>
          <w:tcPr>
            <w:tcW w:w="2775" w:type="dxa"/>
            <w:tcBorders>
              <w:top w:val="nil"/>
              <w:left w:val="nil"/>
              <w:bottom w:val="single" w:color="auto" w:sz="4" w:space="0"/>
              <w:right w:val="single" w:color="auto" w:sz="4" w:space="0"/>
            </w:tcBorders>
            <w:vAlign w:val="center"/>
          </w:tcPr>
          <w:p>
            <w:pPr>
              <w:autoSpaceDE w:val="0"/>
              <w:autoSpaceDN w:val="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税务登记证</w:t>
            </w:r>
          </w:p>
        </w:tc>
        <w:tc>
          <w:tcPr>
            <w:tcW w:w="6108" w:type="dxa"/>
            <w:vMerge w:val="continue"/>
            <w:tcBorders>
              <w:top w:val="single" w:color="auto" w:sz="4" w:space="0"/>
              <w:left w:val="nil"/>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r>
      <w:tr>
        <w:tblPrEx>
          <w:tblCellMar>
            <w:top w:w="0" w:type="dxa"/>
            <w:left w:w="108" w:type="dxa"/>
            <w:bottom w:w="0" w:type="dxa"/>
            <w:right w:w="108" w:type="dxa"/>
          </w:tblCellMar>
        </w:tblPrEx>
        <w:trPr>
          <w:trHeight w:val="456" w:hRule="atLeast"/>
        </w:trPr>
        <w:tc>
          <w:tcPr>
            <w:tcW w:w="754"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3</w:t>
            </w:r>
          </w:p>
        </w:tc>
        <w:tc>
          <w:tcPr>
            <w:tcW w:w="2775" w:type="dxa"/>
            <w:tcBorders>
              <w:top w:val="single" w:color="auto" w:sz="4" w:space="0"/>
              <w:left w:val="nil"/>
              <w:bottom w:val="single" w:color="auto" w:sz="4" w:space="0"/>
              <w:right w:val="single" w:color="auto" w:sz="4" w:space="0"/>
            </w:tcBorders>
            <w:vAlign w:val="center"/>
          </w:tcPr>
          <w:p>
            <w:pPr>
              <w:autoSpaceDE w:val="0"/>
              <w:autoSpaceDN w:val="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投标函</w:t>
            </w:r>
          </w:p>
        </w:tc>
        <w:tc>
          <w:tcPr>
            <w:tcW w:w="6108" w:type="dxa"/>
            <w:tcBorders>
              <w:top w:val="single" w:color="auto" w:sz="4" w:space="0"/>
              <w:left w:val="nil"/>
              <w:bottom w:val="single" w:color="auto" w:sz="4" w:space="0"/>
              <w:right w:val="single" w:color="auto" w:sz="4" w:space="0"/>
            </w:tcBorders>
            <w:vAlign w:val="center"/>
          </w:tcPr>
          <w:p>
            <w:pPr>
              <w:autoSpaceDE w:val="0"/>
              <w:autoSpaceDN w:val="0"/>
              <w:ind w:firstLine="48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符合招标文件的要求并加盖投标供应商公章。</w:t>
            </w:r>
          </w:p>
        </w:tc>
      </w:tr>
      <w:tr>
        <w:tblPrEx>
          <w:tblCellMar>
            <w:top w:w="0" w:type="dxa"/>
            <w:left w:w="108" w:type="dxa"/>
            <w:bottom w:w="0" w:type="dxa"/>
            <w:right w:w="108" w:type="dxa"/>
          </w:tblCellMar>
        </w:tblPrEx>
        <w:trPr>
          <w:trHeight w:val="505"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4</w:t>
            </w:r>
          </w:p>
        </w:tc>
        <w:tc>
          <w:tcPr>
            <w:tcW w:w="2775" w:type="dxa"/>
            <w:tcBorders>
              <w:top w:val="nil"/>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color w:val="000000" w:themeColor="text1"/>
                <w:sz w:val="24"/>
                <w:szCs w:val="24"/>
                <w:highlight w:val="yellow"/>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投标授权书</w:t>
            </w:r>
          </w:p>
        </w:tc>
        <w:tc>
          <w:tcPr>
            <w:tcW w:w="6108" w:type="dxa"/>
            <w:tcBorders>
              <w:top w:val="single" w:color="auto" w:sz="4" w:space="0"/>
              <w:left w:val="single" w:color="auto" w:sz="4" w:space="0"/>
              <w:bottom w:val="single" w:color="auto" w:sz="4" w:space="0"/>
              <w:right w:val="single" w:color="auto" w:sz="4" w:space="0"/>
            </w:tcBorders>
            <w:vAlign w:val="center"/>
          </w:tcPr>
          <w:p>
            <w:pPr>
              <w:autoSpaceDE w:val="0"/>
              <w:autoSpaceDN w:val="0"/>
              <w:ind w:firstLine="480"/>
              <w:jc w:val="center"/>
              <w:rPr>
                <w:rFonts w:hint="eastAsia" w:ascii="宋体" w:hAnsi="宋体" w:cs="宋体"/>
                <w:color w:val="000000" w:themeColor="text1"/>
                <w:sz w:val="24"/>
                <w:szCs w:val="24"/>
                <w:highlight w:val="yellow"/>
                <w:u w:val="single"/>
                <w:lang w:val="zh-CN"/>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符合招标文件格式及要求并加盖投标供应商公章，法定代表人参加投标的只需携带身份证原件。</w:t>
            </w:r>
          </w:p>
        </w:tc>
      </w:tr>
      <w:tr>
        <w:tblPrEx>
          <w:tblCellMar>
            <w:top w:w="0" w:type="dxa"/>
            <w:left w:w="108" w:type="dxa"/>
            <w:bottom w:w="0" w:type="dxa"/>
            <w:right w:w="108" w:type="dxa"/>
          </w:tblCellMar>
        </w:tblPrEx>
        <w:trPr>
          <w:trHeight w:val="505"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5</w:t>
            </w:r>
          </w:p>
        </w:tc>
        <w:tc>
          <w:tcPr>
            <w:tcW w:w="2775" w:type="dxa"/>
            <w:tcBorders>
              <w:top w:val="nil"/>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投标供应商信用承诺</w:t>
            </w:r>
          </w:p>
        </w:tc>
        <w:tc>
          <w:tcPr>
            <w:tcW w:w="6108" w:type="dxa"/>
            <w:tcBorders>
              <w:top w:val="single" w:color="auto" w:sz="4" w:space="0"/>
              <w:left w:val="single" w:color="auto" w:sz="4" w:space="0"/>
              <w:bottom w:val="single" w:color="auto" w:sz="4" w:space="0"/>
              <w:right w:val="single" w:color="auto" w:sz="4" w:space="0"/>
            </w:tcBorders>
            <w:vAlign w:val="center"/>
          </w:tcPr>
          <w:p>
            <w:pPr>
              <w:autoSpaceDE w:val="0"/>
              <w:autoSpaceDN w:val="0"/>
              <w:ind w:firstLine="480"/>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符合招标文件的要求并加盖投标供应商公章。</w:t>
            </w:r>
          </w:p>
        </w:tc>
      </w:tr>
      <w:tr>
        <w:tblPrEx>
          <w:tblCellMar>
            <w:top w:w="0" w:type="dxa"/>
            <w:left w:w="108" w:type="dxa"/>
            <w:bottom w:w="0" w:type="dxa"/>
            <w:right w:w="108" w:type="dxa"/>
          </w:tblCellMar>
        </w:tblPrEx>
        <w:trPr>
          <w:trHeight w:val="505"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6</w:t>
            </w:r>
          </w:p>
        </w:tc>
        <w:tc>
          <w:tcPr>
            <w:tcW w:w="2775" w:type="dxa"/>
            <w:tcBorders>
              <w:top w:val="nil"/>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投标报价</w:t>
            </w:r>
          </w:p>
        </w:tc>
        <w:tc>
          <w:tcPr>
            <w:tcW w:w="6108" w:type="dxa"/>
            <w:tcBorders>
              <w:top w:val="single" w:color="auto" w:sz="4" w:space="0"/>
              <w:left w:val="single" w:color="auto" w:sz="4" w:space="0"/>
              <w:bottom w:val="single" w:color="auto" w:sz="4" w:space="0"/>
              <w:right w:val="single" w:color="auto" w:sz="4" w:space="0"/>
            </w:tcBorders>
            <w:vAlign w:val="center"/>
          </w:tcPr>
          <w:p>
            <w:pPr>
              <w:autoSpaceDE w:val="0"/>
              <w:autoSpaceDN w:val="0"/>
              <w:ind w:firstLine="480" w:firstLineChars="0"/>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符合本招标文件要求。</w:t>
            </w:r>
          </w:p>
        </w:tc>
      </w:tr>
      <w:tr>
        <w:tblPrEx>
          <w:tblCellMar>
            <w:top w:w="0" w:type="dxa"/>
            <w:left w:w="108" w:type="dxa"/>
            <w:bottom w:w="0" w:type="dxa"/>
            <w:right w:w="108" w:type="dxa"/>
          </w:tblCellMar>
        </w:tblPrEx>
        <w:trPr>
          <w:trHeight w:val="505"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7</w:t>
            </w:r>
          </w:p>
        </w:tc>
        <w:tc>
          <w:tcPr>
            <w:tcW w:w="2775" w:type="dxa"/>
            <w:tcBorders>
              <w:top w:val="nil"/>
              <w:left w:val="single" w:color="auto" w:sz="4" w:space="0"/>
              <w:bottom w:val="single" w:color="auto" w:sz="4" w:space="0"/>
              <w:right w:val="single" w:color="auto" w:sz="4" w:space="0"/>
            </w:tcBorders>
            <w:vAlign w:val="center"/>
          </w:tcPr>
          <w:p>
            <w:pPr>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标书响应情况</w:t>
            </w:r>
          </w:p>
        </w:tc>
        <w:tc>
          <w:tcPr>
            <w:tcW w:w="6108" w:type="dxa"/>
            <w:tcBorders>
              <w:top w:val="single" w:color="auto" w:sz="4" w:space="0"/>
              <w:left w:val="single" w:color="auto" w:sz="4" w:space="0"/>
              <w:bottom w:val="single" w:color="auto" w:sz="4" w:space="0"/>
              <w:right w:val="single" w:color="auto" w:sz="4" w:space="0"/>
            </w:tcBorders>
            <w:vAlign w:val="center"/>
          </w:tcPr>
          <w:p>
            <w:pPr>
              <w:autoSpaceDE w:val="0"/>
              <w:autoSpaceDN w:val="0"/>
              <w:ind w:firstLine="480" w:firstLineChars="0"/>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付款响应、服务期限响应等。</w:t>
            </w:r>
          </w:p>
        </w:tc>
      </w:tr>
      <w:tr>
        <w:tblPrEx>
          <w:tblCellMar>
            <w:top w:w="0" w:type="dxa"/>
            <w:left w:w="108" w:type="dxa"/>
            <w:bottom w:w="0" w:type="dxa"/>
            <w:right w:w="108" w:type="dxa"/>
          </w:tblCellMar>
        </w:tblPrEx>
        <w:trPr>
          <w:trHeight w:val="505"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8</w:t>
            </w:r>
          </w:p>
        </w:tc>
        <w:tc>
          <w:tcPr>
            <w:tcW w:w="2775" w:type="dxa"/>
            <w:tcBorders>
              <w:top w:val="nil"/>
              <w:left w:val="single" w:color="auto" w:sz="4" w:space="0"/>
              <w:bottom w:val="single" w:color="auto" w:sz="4" w:space="0"/>
              <w:right w:val="single" w:color="auto" w:sz="4" w:space="0"/>
            </w:tcBorders>
            <w:vAlign w:val="center"/>
          </w:tcPr>
          <w:p>
            <w:pPr>
              <w:ind w:firstLine="480" w:firstLineChars="0"/>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投标文件规范性</w:t>
            </w:r>
          </w:p>
        </w:tc>
        <w:tc>
          <w:tcPr>
            <w:tcW w:w="6108" w:type="dxa"/>
            <w:tcBorders>
              <w:top w:val="single" w:color="auto" w:sz="4" w:space="0"/>
              <w:left w:val="single" w:color="auto" w:sz="4" w:space="0"/>
              <w:bottom w:val="single" w:color="auto" w:sz="4" w:space="0"/>
              <w:right w:val="single" w:color="auto" w:sz="4" w:space="0"/>
            </w:tcBorders>
            <w:vAlign w:val="center"/>
          </w:tcPr>
          <w:p>
            <w:pPr>
              <w:autoSpaceDE w:val="0"/>
              <w:autoSpaceDN w:val="0"/>
              <w:ind w:firstLine="480" w:firstLineChars="0"/>
              <w:jc w:val="center"/>
              <w:rPr>
                <w:rFonts w:hint="eastAsia" w:ascii="宋体" w:hAnsi="宋体" w:cs="宋体"/>
                <w:color w:val="000000" w:themeColor="text1"/>
                <w:sz w:val="24"/>
                <w:szCs w:val="24"/>
                <w14:textFill>
                  <w14:solidFill>
                    <w14:schemeClr w14:val="tx1"/>
                  </w14:solidFill>
                </w14:textFill>
              </w:rPr>
            </w:pPr>
            <w:r>
              <w:rPr>
                <w:rFonts w:hint="eastAsia" w:cs="宋体"/>
                <w:color w:val="000000" w:themeColor="text1"/>
                <w:sz w:val="24"/>
                <w:szCs w:val="24"/>
                <w:lang w:bidi="ar"/>
                <w14:textFill>
                  <w14:solidFill>
                    <w14:schemeClr w14:val="tx1"/>
                  </w14:solidFill>
                </w14:textFill>
              </w:rPr>
              <w:t>无严重的编排混乱、内容不全或字迹模糊辨认不清、前后矛盾情况，对评审无实质性影响的。</w:t>
            </w:r>
          </w:p>
        </w:tc>
      </w:tr>
      <w:tr>
        <w:tblPrEx>
          <w:tblCellMar>
            <w:top w:w="0" w:type="dxa"/>
            <w:left w:w="108" w:type="dxa"/>
            <w:bottom w:w="0" w:type="dxa"/>
            <w:right w:w="108" w:type="dxa"/>
          </w:tblCellMar>
        </w:tblPrEx>
        <w:trPr>
          <w:trHeight w:val="505" w:hRule="atLeast"/>
        </w:trPr>
        <w:tc>
          <w:tcPr>
            <w:tcW w:w="75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themeColor="text1"/>
                <w:sz w:val="24"/>
                <w:szCs w:val="24"/>
                <w:lang w:val="zh-CN"/>
                <w14:textFill>
                  <w14:solidFill>
                    <w14:schemeClr w14:val="tx1"/>
                  </w14:solidFill>
                </w14:textFill>
              </w:rPr>
            </w:pPr>
            <w:r>
              <w:rPr>
                <w:rFonts w:hint="eastAsia" w:ascii="宋体" w:hAnsi="宋体" w:cs="宋体"/>
                <w:bCs/>
                <w:color w:val="000000" w:themeColor="text1"/>
                <w:sz w:val="24"/>
                <w:szCs w:val="24"/>
                <w:lang w:val="zh-CN" w:bidi="ar"/>
                <w14:textFill>
                  <w14:solidFill>
                    <w14:schemeClr w14:val="tx1"/>
                  </w14:solidFill>
                </w14:textFill>
              </w:rPr>
              <w:t>9</w:t>
            </w:r>
          </w:p>
        </w:tc>
        <w:tc>
          <w:tcPr>
            <w:tcW w:w="2775" w:type="dxa"/>
            <w:tcBorders>
              <w:top w:val="nil"/>
              <w:left w:val="single" w:color="auto" w:sz="4" w:space="0"/>
              <w:bottom w:val="single" w:color="auto" w:sz="4" w:space="0"/>
              <w:right w:val="single" w:color="auto" w:sz="4" w:space="0"/>
            </w:tcBorders>
            <w:vAlign w:val="center"/>
          </w:tcPr>
          <w:p>
            <w:pPr>
              <w:ind w:firstLine="480" w:firstLineChars="0"/>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其他要求</w:t>
            </w:r>
          </w:p>
        </w:tc>
        <w:tc>
          <w:tcPr>
            <w:tcW w:w="6108" w:type="dxa"/>
            <w:tcBorders>
              <w:top w:val="single" w:color="auto" w:sz="4" w:space="0"/>
              <w:left w:val="single" w:color="auto" w:sz="4" w:space="0"/>
              <w:bottom w:val="single" w:color="auto" w:sz="4" w:space="0"/>
              <w:right w:val="single" w:color="auto" w:sz="4" w:space="0"/>
            </w:tcBorders>
            <w:vAlign w:val="center"/>
          </w:tcPr>
          <w:p>
            <w:pPr>
              <w:autoSpaceDE w:val="0"/>
              <w:autoSpaceDN w:val="0"/>
              <w:ind w:firstLine="480" w:firstLineChars="0"/>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上述指标中未列出，但国家相关法律法规或招标文件有明确规定的</w:t>
            </w:r>
          </w:p>
        </w:tc>
      </w:tr>
      <w:tr>
        <w:tblPrEx>
          <w:tblCellMar>
            <w:top w:w="0" w:type="dxa"/>
            <w:left w:w="108" w:type="dxa"/>
            <w:bottom w:w="0" w:type="dxa"/>
            <w:right w:w="108" w:type="dxa"/>
          </w:tblCellMar>
        </w:tblPrEx>
        <w:trPr>
          <w:trHeight w:val="670" w:hRule="atLeast"/>
        </w:trPr>
        <w:tc>
          <w:tcPr>
            <w:tcW w:w="963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ind w:firstLine="480"/>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评审指标通过标准：供应商必须通过上述全部指标。</w:t>
            </w:r>
          </w:p>
        </w:tc>
      </w:tr>
    </w:tbl>
    <w:p>
      <w:pPr>
        <w:ind w:firstLine="482"/>
        <w:rPr>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2.</w:t>
      </w:r>
      <w:r>
        <w:rPr>
          <w:b/>
          <w:bCs/>
          <w:color w:val="000000" w:themeColor="text1"/>
          <w:sz w:val="24"/>
          <w:szCs w:val="24"/>
          <w14:textFill>
            <w14:solidFill>
              <w14:schemeClr w14:val="tx1"/>
            </w14:solidFill>
          </w14:textFill>
        </w:rPr>
        <w:t xml:space="preserve"> </w:t>
      </w:r>
      <w:r>
        <w:rPr>
          <w:rFonts w:hint="eastAsia"/>
          <w:b/>
          <w:bCs/>
          <w:color w:val="000000" w:themeColor="text1"/>
          <w:sz w:val="24"/>
          <w:szCs w:val="24"/>
          <w14:textFill>
            <w14:solidFill>
              <w14:schemeClr w14:val="tx1"/>
            </w14:solidFill>
          </w14:textFill>
        </w:rPr>
        <w:t>详细评审</w:t>
      </w:r>
      <w:r>
        <w:rPr>
          <w:rFonts w:hint="eastAsia"/>
          <w:color w:val="000000" w:themeColor="text1"/>
          <w:sz w:val="24"/>
          <w:szCs w:val="24"/>
          <w14:textFill>
            <w14:solidFill>
              <w14:schemeClr w14:val="tx1"/>
            </w14:solidFill>
          </w14:textFill>
        </w:rPr>
        <w:t>：详细评审包括商务、技术和价格评审。</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2.1</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商务评审，是否实质上响应了采购文件的要求，主要包括资格条件、交货时间、付款条件等。</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2.2</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技术评审，是否实质上响应了采购文件的要求；主要包括采购需求是否符合要求、供应商技术设计方案是否达到采购文件中规定的评分要求。</w:t>
      </w:r>
    </w:p>
    <w:p>
      <w:pPr>
        <w:ind w:firstLine="480"/>
        <w:rPr>
          <w:rFonts w:hint="eastAsia"/>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2.3</w:t>
      </w:r>
      <w:r>
        <w:rPr>
          <w:color w:val="000000" w:themeColor="text1"/>
          <w:sz w:val="24"/>
          <w:szCs w:val="24"/>
          <w14:textFill>
            <w14:solidFill>
              <w14:schemeClr w14:val="tx1"/>
            </w14:solidFill>
          </w14:textFill>
        </w:rPr>
        <w:t xml:space="preserve"> </w:t>
      </w:r>
      <w:r>
        <w:rPr>
          <w:rFonts w:hint="eastAsia"/>
          <w:color w:val="000000" w:themeColor="text1"/>
          <w:sz w:val="24"/>
          <w:szCs w:val="24"/>
          <w14:textFill>
            <w14:solidFill>
              <w14:schemeClr w14:val="tx1"/>
            </w14:solidFill>
          </w14:textFill>
        </w:rPr>
        <w:t>报价评审，评审小组对供应商的报价文件进行比较。</w:t>
      </w:r>
    </w:p>
    <w:p>
      <w:pPr>
        <w:ind w:firstLine="48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如详细评审阶段，商务和技术评审中有一项不通过，将视为否决供应商投标。不再进入后续评审。</w:t>
      </w:r>
    </w:p>
    <w:tbl>
      <w:tblPr>
        <w:tblStyle w:val="30"/>
        <w:tblW w:w="9192"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28" w:type="dxa"/>
          <w:bottom w:w="0" w:type="dxa"/>
          <w:right w:w="28" w:type="dxa"/>
        </w:tblCellMar>
      </w:tblPr>
      <w:tblGrid>
        <w:gridCol w:w="993"/>
        <w:gridCol w:w="1134"/>
        <w:gridCol w:w="567"/>
        <w:gridCol w:w="6498"/>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993"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项目</w:t>
            </w:r>
          </w:p>
        </w:tc>
        <w:tc>
          <w:tcPr>
            <w:tcW w:w="1134"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评分因素</w:t>
            </w:r>
          </w:p>
        </w:tc>
        <w:tc>
          <w:tcPr>
            <w:tcW w:w="567"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分值</w:t>
            </w:r>
          </w:p>
        </w:tc>
        <w:tc>
          <w:tcPr>
            <w:tcW w:w="6498"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评分标准</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2329" w:hRule="atLeast"/>
          <w:jc w:val="center"/>
        </w:trPr>
        <w:tc>
          <w:tcPr>
            <w:tcW w:w="993" w:type="dxa"/>
            <w:vMerge w:val="restart"/>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商务标部分</w:t>
            </w:r>
          </w:p>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w:t>
            </w:r>
            <w:r>
              <w:rPr>
                <w:rFonts w:hint="eastAsia" w:ascii="宋体" w:hAnsi="宋体"/>
                <w:b/>
                <w:bCs/>
                <w:color w:val="000000" w:themeColor="text1"/>
                <w:kern w:val="0"/>
                <w:sz w:val="24"/>
                <w:szCs w:val="24"/>
                <w:lang w:val="en-US" w:eastAsia="zh-CN"/>
                <w14:textFill>
                  <w14:solidFill>
                    <w14:schemeClr w14:val="tx1"/>
                  </w14:solidFill>
                </w14:textFill>
              </w:rPr>
              <w:t>40</w:t>
            </w:r>
            <w:r>
              <w:rPr>
                <w:rFonts w:hint="eastAsia" w:ascii="宋体" w:hAnsi="宋体"/>
                <w:b/>
                <w:bCs/>
                <w:color w:val="000000" w:themeColor="text1"/>
                <w:kern w:val="0"/>
                <w:sz w:val="24"/>
                <w:szCs w:val="24"/>
                <w14:textFill>
                  <w14:solidFill>
                    <w14:schemeClr w14:val="tx1"/>
                  </w14:solidFill>
                </w14:textFill>
              </w:rPr>
              <w:t>分）</w:t>
            </w:r>
          </w:p>
        </w:tc>
        <w:tc>
          <w:tcPr>
            <w:tcW w:w="1134" w:type="dxa"/>
            <w:vMerge w:val="restart"/>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投标人综合实力</w:t>
            </w:r>
          </w:p>
        </w:tc>
        <w:tc>
          <w:tcPr>
            <w:tcW w:w="567" w:type="dxa"/>
            <w:shd w:val="clear" w:color="auto" w:fill="FFFFFF"/>
            <w:tcMar>
              <w:top w:w="28" w:type="dxa"/>
            </w:tcMar>
            <w:vAlign w:val="center"/>
          </w:tcPr>
          <w:p>
            <w:pPr>
              <w:widowControl/>
              <w:jc w:val="center"/>
              <w:rPr>
                <w:rFonts w:hint="default" w:ascii="宋体" w:hAnsi="宋体" w:eastAsiaTheme="minorEastAsia"/>
                <w:b/>
                <w:bCs/>
                <w:color w:val="000000" w:themeColor="text1"/>
                <w:kern w:val="0"/>
                <w:sz w:val="24"/>
                <w:szCs w:val="24"/>
                <w:lang w:val="en-US" w:eastAsia="zh-CN"/>
                <w14:textFill>
                  <w14:solidFill>
                    <w14:schemeClr w14:val="tx1"/>
                  </w14:solidFill>
                </w14:textFill>
              </w:rPr>
            </w:pPr>
            <w:r>
              <w:rPr>
                <w:rFonts w:hint="eastAsia" w:ascii="宋体" w:hAnsi="宋体"/>
                <w:b/>
                <w:bCs/>
                <w:color w:val="000000" w:themeColor="text1"/>
                <w:kern w:val="0"/>
                <w:sz w:val="24"/>
                <w:szCs w:val="24"/>
                <w:lang w:val="en-US" w:eastAsia="zh-CN"/>
                <w14:textFill>
                  <w14:solidFill>
                    <w14:schemeClr w14:val="tx1"/>
                  </w14:solidFill>
                </w14:textFill>
              </w:rPr>
              <w:t>10</w:t>
            </w:r>
          </w:p>
        </w:tc>
        <w:tc>
          <w:tcPr>
            <w:tcW w:w="6498" w:type="dxa"/>
            <w:shd w:val="clear" w:color="auto" w:fill="FFFFFF"/>
            <w:tcMar>
              <w:top w:w="28" w:type="dxa"/>
            </w:tcMar>
            <w:vAlign w:val="center"/>
          </w:tcPr>
          <w:p>
            <w:pPr>
              <w:widowControl/>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自201</w:t>
            </w:r>
            <w:r>
              <w:rPr>
                <w:rFonts w:hint="eastAsia" w:ascii="宋体" w:hAnsi="宋体"/>
                <w:color w:val="000000" w:themeColor="text1"/>
                <w:kern w:val="0"/>
                <w:sz w:val="24"/>
                <w:szCs w:val="24"/>
                <w:lang w:val="en-US" w:eastAsia="zh-CN"/>
                <w14:textFill>
                  <w14:solidFill>
                    <w14:schemeClr w14:val="tx1"/>
                  </w14:solidFill>
                </w14:textFill>
              </w:rPr>
              <w:t>5</w:t>
            </w:r>
            <w:r>
              <w:rPr>
                <w:rFonts w:hint="eastAsia" w:ascii="宋体" w:hAnsi="宋体"/>
                <w:color w:val="000000" w:themeColor="text1"/>
                <w:kern w:val="0"/>
                <w:sz w:val="24"/>
                <w:szCs w:val="24"/>
                <w14:textFill>
                  <w14:solidFill>
                    <w14:schemeClr w14:val="tx1"/>
                  </w14:solidFill>
                </w14:textFill>
              </w:rPr>
              <w:t xml:space="preserve"> 年1月1日起至开标之日内：投标人</w:t>
            </w:r>
            <w:r>
              <w:rPr>
                <w:rFonts w:hint="eastAsia" w:ascii="宋体" w:hAnsi="宋体"/>
                <w:color w:val="000000" w:themeColor="text1"/>
                <w:kern w:val="0"/>
                <w:sz w:val="24"/>
                <w:szCs w:val="24"/>
                <w:lang w:val="en-US" w:eastAsia="zh-CN"/>
                <w14:textFill>
                  <w14:solidFill>
                    <w14:schemeClr w14:val="tx1"/>
                  </w14:solidFill>
                </w14:textFill>
              </w:rPr>
              <w:t>单位</w:t>
            </w:r>
            <w:r>
              <w:rPr>
                <w:rFonts w:hint="eastAsia" w:ascii="宋体" w:hAnsi="宋体"/>
                <w:color w:val="000000" w:themeColor="text1"/>
                <w:kern w:val="0"/>
                <w:sz w:val="24"/>
                <w:szCs w:val="24"/>
                <w14:textFill>
                  <w14:solidFill>
                    <w14:schemeClr w14:val="tx1"/>
                  </w14:solidFill>
                </w14:textFill>
              </w:rPr>
              <w:t>项目获奖情况：</w:t>
            </w:r>
          </w:p>
          <w:p>
            <w:pPr>
              <w:widowControl/>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获省</w:t>
            </w:r>
            <w:r>
              <w:rPr>
                <w:rFonts w:hint="eastAsia" w:ascii="宋体" w:hAnsi="宋体"/>
                <w:color w:val="000000" w:themeColor="text1"/>
                <w:kern w:val="0"/>
                <w:sz w:val="24"/>
                <w:szCs w:val="24"/>
                <w:lang w:val="en-US" w:eastAsia="zh-CN"/>
                <w14:textFill>
                  <w14:solidFill>
                    <w14:schemeClr w14:val="tx1"/>
                  </w14:solidFill>
                </w14:textFill>
              </w:rPr>
              <w:t>部级以上科学技术</w:t>
            </w:r>
            <w:r>
              <w:rPr>
                <w:rFonts w:hint="eastAsia" w:ascii="宋体" w:hAnsi="宋体"/>
                <w:color w:val="000000" w:themeColor="text1"/>
                <w:kern w:val="0"/>
                <w:sz w:val="24"/>
                <w:szCs w:val="24"/>
                <w14:textFill>
                  <w14:solidFill>
                    <w14:schemeClr w14:val="tx1"/>
                  </w14:solidFill>
                </w14:textFill>
              </w:rPr>
              <w:t>奖</w:t>
            </w:r>
            <w:r>
              <w:rPr>
                <w:rFonts w:hint="eastAsia" w:ascii="宋体" w:hAnsi="宋体"/>
                <w:color w:val="000000" w:themeColor="text1"/>
                <w:kern w:val="0"/>
                <w:sz w:val="24"/>
                <w:szCs w:val="24"/>
                <w:lang w:eastAsia="zh-CN"/>
                <w14:textFill>
                  <w14:solidFill>
                    <w14:schemeClr w14:val="tx1"/>
                  </w14:solidFill>
                </w14:textFill>
              </w:rPr>
              <w:t>，</w:t>
            </w:r>
            <w:r>
              <w:rPr>
                <w:rFonts w:hint="eastAsia" w:ascii="宋体" w:hAnsi="宋体"/>
                <w:color w:val="000000" w:themeColor="text1"/>
                <w:kern w:val="0"/>
                <w:sz w:val="24"/>
                <w:szCs w:val="24"/>
                <w:lang w:val="en-US" w:eastAsia="zh-CN"/>
                <w14:textFill>
                  <w14:solidFill>
                    <w14:schemeClr w14:val="tx1"/>
                  </w14:solidFill>
                </w14:textFill>
              </w:rPr>
              <w:t>国家级每项得10分。省级一等奖</w:t>
            </w:r>
            <w:r>
              <w:rPr>
                <w:rFonts w:hint="eastAsia" w:ascii="宋体" w:hAnsi="宋体"/>
                <w:color w:val="000000" w:themeColor="text1"/>
                <w:kern w:val="0"/>
                <w:sz w:val="24"/>
                <w:szCs w:val="24"/>
                <w14:textFill>
                  <w14:solidFill>
                    <w14:schemeClr w14:val="tx1"/>
                  </w14:solidFill>
                </w14:textFill>
              </w:rPr>
              <w:t>每</w:t>
            </w:r>
            <w:r>
              <w:rPr>
                <w:rFonts w:hint="eastAsia" w:ascii="宋体" w:hAnsi="宋体"/>
                <w:color w:val="000000" w:themeColor="text1"/>
                <w:kern w:val="0"/>
                <w:sz w:val="24"/>
                <w:szCs w:val="24"/>
                <w:lang w:val="en-US" w:eastAsia="zh-CN"/>
                <w14:textFill>
                  <w14:solidFill>
                    <w14:schemeClr w14:val="tx1"/>
                  </w14:solidFill>
                </w14:textFill>
              </w:rPr>
              <w:t>项</w:t>
            </w:r>
            <w:r>
              <w:rPr>
                <w:rFonts w:hint="eastAsia" w:ascii="宋体" w:hAnsi="宋体"/>
                <w:color w:val="000000" w:themeColor="text1"/>
                <w:kern w:val="0"/>
                <w:sz w:val="24"/>
                <w:szCs w:val="24"/>
                <w14:textFill>
                  <w14:solidFill>
                    <w14:schemeClr w14:val="tx1"/>
                  </w14:solidFill>
                </w14:textFill>
              </w:rPr>
              <w:t>得</w:t>
            </w:r>
            <w:r>
              <w:rPr>
                <w:rFonts w:hint="eastAsia" w:ascii="宋体" w:hAnsi="宋体"/>
                <w:color w:val="000000" w:themeColor="text1"/>
                <w:kern w:val="0"/>
                <w:sz w:val="24"/>
                <w:szCs w:val="24"/>
                <w:lang w:val="en-US" w:eastAsia="zh-CN"/>
                <w14:textFill>
                  <w14:solidFill>
                    <w14:schemeClr w14:val="tx1"/>
                  </w14:solidFill>
                </w14:textFill>
              </w:rPr>
              <w:t>10</w:t>
            </w:r>
            <w:r>
              <w:rPr>
                <w:rFonts w:hint="eastAsia" w:ascii="宋体" w:hAnsi="宋体"/>
                <w:color w:val="000000" w:themeColor="text1"/>
                <w:kern w:val="0"/>
                <w:sz w:val="24"/>
                <w:szCs w:val="24"/>
                <w14:textFill>
                  <w14:solidFill>
                    <w14:schemeClr w14:val="tx1"/>
                  </w14:solidFill>
                </w14:textFill>
              </w:rPr>
              <w:t>分,</w:t>
            </w:r>
            <w:r>
              <w:rPr>
                <w:rFonts w:hint="eastAsia" w:ascii="宋体" w:hAnsi="宋体"/>
                <w:color w:val="000000" w:themeColor="text1"/>
                <w:kern w:val="0"/>
                <w:sz w:val="24"/>
                <w:szCs w:val="24"/>
                <w:lang w:val="en-US" w:eastAsia="zh-CN"/>
                <w14:textFill>
                  <w14:solidFill>
                    <w14:schemeClr w14:val="tx1"/>
                  </w14:solidFill>
                </w14:textFill>
              </w:rPr>
              <w:t>二等奖得5分，三等奖得2分，</w:t>
            </w:r>
            <w:r>
              <w:rPr>
                <w:rFonts w:hint="eastAsia" w:ascii="宋体" w:hAnsi="宋体"/>
                <w:color w:val="000000" w:themeColor="text1"/>
                <w:kern w:val="0"/>
                <w:sz w:val="24"/>
                <w:szCs w:val="24"/>
                <w14:textFill>
                  <w14:solidFill>
                    <w14:schemeClr w14:val="tx1"/>
                  </w14:solidFill>
                </w14:textFill>
              </w:rPr>
              <w:t>此项最多得</w:t>
            </w:r>
            <w:r>
              <w:rPr>
                <w:rFonts w:hint="eastAsia" w:ascii="宋体" w:hAnsi="宋体"/>
                <w:color w:val="000000" w:themeColor="text1"/>
                <w:kern w:val="0"/>
                <w:sz w:val="24"/>
                <w:szCs w:val="24"/>
                <w:lang w:val="en-US" w:eastAsia="zh-CN"/>
                <w14:textFill>
                  <w14:solidFill>
                    <w14:schemeClr w14:val="tx1"/>
                  </w14:solidFill>
                </w14:textFill>
              </w:rPr>
              <w:t>10</w:t>
            </w:r>
            <w:r>
              <w:rPr>
                <w:rFonts w:hint="eastAsia" w:ascii="宋体" w:hAnsi="宋体"/>
                <w:color w:val="000000" w:themeColor="text1"/>
                <w:kern w:val="0"/>
                <w:sz w:val="24"/>
                <w:szCs w:val="24"/>
                <w14:textFill>
                  <w14:solidFill>
                    <w14:schemeClr w14:val="tx1"/>
                  </w14:solidFill>
                </w14:textFill>
              </w:rPr>
              <w:t xml:space="preserve">分。（同一项目所获奖项按高分只计1次，此项得分不超过 </w:t>
            </w:r>
            <w:r>
              <w:rPr>
                <w:rFonts w:hint="eastAsia" w:ascii="宋体" w:hAnsi="宋体"/>
                <w:color w:val="000000" w:themeColor="text1"/>
                <w:kern w:val="0"/>
                <w:sz w:val="24"/>
                <w:szCs w:val="24"/>
                <w:lang w:val="en-US" w:eastAsia="zh-CN"/>
                <w14:textFill>
                  <w14:solidFill>
                    <w14:schemeClr w14:val="tx1"/>
                  </w14:solidFill>
                </w14:textFill>
              </w:rPr>
              <w:t>10</w:t>
            </w:r>
            <w:r>
              <w:rPr>
                <w:rFonts w:hint="eastAsia" w:ascii="宋体" w:hAnsi="宋体"/>
                <w:color w:val="000000" w:themeColor="text1"/>
                <w:kern w:val="0"/>
                <w:sz w:val="24"/>
                <w:szCs w:val="24"/>
                <w14:textFill>
                  <w14:solidFill>
                    <w14:schemeClr w14:val="tx1"/>
                  </w14:solidFill>
                </w14:textFill>
              </w:rPr>
              <w:t>分）</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993" w:type="dxa"/>
            <w:vMerge w:val="continue"/>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p>
        </w:tc>
        <w:tc>
          <w:tcPr>
            <w:tcW w:w="1134" w:type="dxa"/>
            <w:vMerge w:val="continue"/>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p>
        </w:tc>
        <w:tc>
          <w:tcPr>
            <w:tcW w:w="567" w:type="dxa"/>
            <w:shd w:val="clear" w:color="auto" w:fill="FFFFFF"/>
            <w:tcMar>
              <w:top w:w="28" w:type="dxa"/>
            </w:tcMar>
            <w:vAlign w:val="center"/>
          </w:tcPr>
          <w:p>
            <w:pPr>
              <w:widowControl/>
              <w:jc w:val="center"/>
              <w:rPr>
                <w:rFonts w:hint="eastAsia" w:ascii="宋体" w:hAnsi="宋体" w:eastAsiaTheme="minorEastAsia"/>
                <w:b/>
                <w:bCs/>
                <w:color w:val="000000" w:themeColor="text1"/>
                <w:kern w:val="0"/>
                <w:sz w:val="24"/>
                <w:szCs w:val="24"/>
                <w:lang w:val="en-US" w:eastAsia="zh-CN"/>
                <w14:textFill>
                  <w14:solidFill>
                    <w14:schemeClr w14:val="tx1"/>
                  </w14:solidFill>
                </w14:textFill>
              </w:rPr>
            </w:pPr>
            <w:r>
              <w:rPr>
                <w:rFonts w:hint="eastAsia" w:ascii="宋体" w:hAnsi="宋体"/>
                <w:b/>
                <w:bCs/>
                <w:color w:val="000000" w:themeColor="text1"/>
                <w:kern w:val="0"/>
                <w:sz w:val="24"/>
                <w:szCs w:val="24"/>
                <w:lang w:val="en-US" w:eastAsia="zh-CN"/>
                <w14:textFill>
                  <w14:solidFill>
                    <w14:schemeClr w14:val="tx1"/>
                  </w14:solidFill>
                </w14:textFill>
              </w:rPr>
              <w:t>6</w:t>
            </w:r>
          </w:p>
        </w:tc>
        <w:tc>
          <w:tcPr>
            <w:tcW w:w="6498" w:type="dxa"/>
            <w:shd w:val="clear" w:color="auto" w:fill="FFFFFF"/>
            <w:tcMar>
              <w:top w:w="28" w:type="dxa"/>
            </w:tcMar>
            <w:vAlign w:val="center"/>
          </w:tcPr>
          <w:p>
            <w:pPr>
              <w:widowControl/>
              <w:jc w:val="left"/>
              <w:rPr>
                <w:rFonts w:hint="eastAsia" w:ascii="宋体" w:hAnsi="宋体" w:eastAsiaTheme="minorEastAsia"/>
                <w:color w:val="000000" w:themeColor="text1"/>
                <w:kern w:val="0"/>
                <w:sz w:val="24"/>
                <w:szCs w:val="24"/>
                <w:lang w:val="en-US" w:eastAsia="zh-CN"/>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r>
              <w:rPr>
                <w:rFonts w:hint="eastAsia" w:ascii="宋体" w:hAnsi="宋体"/>
                <w:color w:val="000000" w:themeColor="text1"/>
                <w:kern w:val="0"/>
                <w:sz w:val="24"/>
                <w:szCs w:val="24"/>
                <w:lang w:val="en-US" w:eastAsia="zh-CN"/>
                <w14:textFill>
                  <w14:solidFill>
                    <w14:schemeClr w14:val="tx1"/>
                  </w14:solidFill>
                </w14:textFill>
              </w:rPr>
              <w:t>.</w:t>
            </w:r>
            <w:r>
              <w:rPr>
                <w:rFonts w:hint="eastAsia" w:ascii="宋体" w:hAnsi="宋体"/>
                <w:color w:val="000000" w:themeColor="text1"/>
                <w:kern w:val="0"/>
                <w:sz w:val="24"/>
                <w:szCs w:val="24"/>
                <w14:textFill>
                  <w14:solidFill>
                    <w14:schemeClr w14:val="tx1"/>
                  </w14:solidFill>
                </w14:textFill>
              </w:rPr>
              <w:t>项目负责人具有</w:t>
            </w:r>
            <w:r>
              <w:rPr>
                <w:rFonts w:hint="eastAsia" w:ascii="宋体" w:hAnsi="宋体"/>
                <w:color w:val="000000" w:themeColor="text1"/>
                <w:kern w:val="0"/>
                <w:sz w:val="24"/>
                <w:szCs w:val="24"/>
                <w:lang w:val="en-US" w:eastAsia="zh-CN"/>
                <w14:textFill>
                  <w14:solidFill>
                    <w14:schemeClr w14:val="tx1"/>
                  </w14:solidFill>
                </w14:textFill>
              </w:rPr>
              <w:t>博士学位</w:t>
            </w:r>
            <w:r>
              <w:rPr>
                <w:rFonts w:hint="eastAsia" w:ascii="宋体" w:hAnsi="宋体"/>
                <w:color w:val="000000" w:themeColor="text1"/>
                <w:kern w:val="0"/>
                <w:sz w:val="24"/>
                <w:szCs w:val="24"/>
                <w14:textFill>
                  <w14:solidFill>
                    <w14:schemeClr w14:val="tx1"/>
                  </w14:solidFill>
                </w14:textFill>
              </w:rPr>
              <w:t>的得</w:t>
            </w:r>
            <w:r>
              <w:rPr>
                <w:rFonts w:hint="eastAsia" w:ascii="宋体" w:hAnsi="宋体"/>
                <w:color w:val="000000" w:themeColor="text1"/>
                <w:kern w:val="0"/>
                <w:sz w:val="24"/>
                <w:szCs w:val="24"/>
                <w:lang w:val="en-US" w:eastAsia="zh-CN"/>
                <w14:textFill>
                  <w14:solidFill>
                    <w14:schemeClr w14:val="tx1"/>
                  </w14:solidFill>
                </w14:textFill>
              </w:rPr>
              <w:t>3</w:t>
            </w:r>
            <w:r>
              <w:rPr>
                <w:rFonts w:hint="eastAsia" w:ascii="宋体" w:hAnsi="宋体"/>
                <w:color w:val="000000" w:themeColor="text1"/>
                <w:kern w:val="0"/>
                <w:sz w:val="24"/>
                <w:szCs w:val="24"/>
                <w14:textFill>
                  <w14:solidFill>
                    <w14:schemeClr w14:val="tx1"/>
                  </w14:solidFill>
                </w14:textFill>
              </w:rPr>
              <w:t>分;具有</w:t>
            </w:r>
            <w:r>
              <w:rPr>
                <w:rFonts w:hint="eastAsia" w:ascii="宋体" w:hAnsi="宋体"/>
                <w:color w:val="000000" w:themeColor="text1"/>
                <w:kern w:val="0"/>
                <w:sz w:val="24"/>
                <w:szCs w:val="24"/>
                <w:lang w:val="en-US" w:eastAsia="zh-CN"/>
                <w14:textFill>
                  <w14:solidFill>
                    <w14:schemeClr w14:val="tx1"/>
                  </w14:solidFill>
                </w14:textFill>
              </w:rPr>
              <w:t>硕士学位</w:t>
            </w:r>
            <w:r>
              <w:rPr>
                <w:rFonts w:hint="eastAsia" w:ascii="宋体" w:hAnsi="宋体"/>
                <w:color w:val="000000" w:themeColor="text1"/>
                <w:kern w:val="0"/>
                <w:sz w:val="24"/>
                <w:szCs w:val="24"/>
                <w14:textFill>
                  <w14:solidFill>
                    <w14:schemeClr w14:val="tx1"/>
                  </w14:solidFill>
                </w14:textFill>
              </w:rPr>
              <w:t>的得</w:t>
            </w:r>
            <w:r>
              <w:rPr>
                <w:rFonts w:hint="eastAsia" w:ascii="宋体" w:hAnsi="宋体"/>
                <w:color w:val="000000" w:themeColor="text1"/>
                <w:kern w:val="0"/>
                <w:sz w:val="24"/>
                <w:szCs w:val="24"/>
                <w:lang w:val="en-US" w:eastAsia="zh-CN"/>
                <w14:textFill>
                  <w14:solidFill>
                    <w14:schemeClr w14:val="tx1"/>
                  </w14:solidFill>
                </w14:textFill>
              </w:rPr>
              <w:t>2</w:t>
            </w:r>
            <w:r>
              <w:rPr>
                <w:rFonts w:hint="eastAsia" w:ascii="宋体" w:hAnsi="宋体"/>
                <w:color w:val="000000" w:themeColor="text1"/>
                <w:kern w:val="0"/>
                <w:sz w:val="24"/>
                <w:szCs w:val="24"/>
                <w14:textFill>
                  <w14:solidFill>
                    <w14:schemeClr w14:val="tx1"/>
                  </w14:solidFill>
                </w14:textFill>
              </w:rPr>
              <w:t>分</w:t>
            </w:r>
            <w:r>
              <w:rPr>
                <w:rFonts w:hint="eastAsia" w:ascii="宋体" w:hAnsi="宋体"/>
                <w:color w:val="000000" w:themeColor="text1"/>
                <w:kern w:val="0"/>
                <w:sz w:val="24"/>
                <w:szCs w:val="24"/>
                <w:lang w:eastAsia="zh-CN"/>
                <w14:textFill>
                  <w14:solidFill>
                    <w14:schemeClr w14:val="tx1"/>
                  </w14:solidFill>
                </w14:textFill>
              </w:rPr>
              <w:t>（</w:t>
            </w:r>
            <w:r>
              <w:rPr>
                <w:rFonts w:hint="eastAsia" w:ascii="宋体" w:hAnsi="宋体"/>
                <w:color w:val="000000" w:themeColor="text1"/>
                <w:kern w:val="0"/>
                <w:sz w:val="24"/>
                <w:szCs w:val="24"/>
                <w:lang w:val="en-US" w:eastAsia="zh-CN"/>
                <w14:textFill>
                  <w14:solidFill>
                    <w14:schemeClr w14:val="tx1"/>
                  </w14:solidFill>
                </w14:textFill>
              </w:rPr>
              <w:t>不重复</w:t>
            </w:r>
            <w:bookmarkStart w:id="124" w:name="_GoBack"/>
            <w:bookmarkEnd w:id="124"/>
            <w:r>
              <w:rPr>
                <w:rFonts w:hint="eastAsia" w:ascii="宋体" w:hAnsi="宋体"/>
                <w:color w:val="000000" w:themeColor="text1"/>
                <w:kern w:val="0"/>
                <w:sz w:val="24"/>
                <w:szCs w:val="24"/>
                <w:lang w:val="en-US" w:eastAsia="zh-CN"/>
                <w14:textFill>
                  <w14:solidFill>
                    <w14:schemeClr w14:val="tx1"/>
                  </w14:solidFill>
                </w14:textFill>
              </w:rPr>
              <w:t>计分</w:t>
            </w:r>
            <w:r>
              <w:rPr>
                <w:rFonts w:hint="eastAsia" w:ascii="宋体" w:hAnsi="宋体"/>
                <w:color w:val="000000" w:themeColor="text1"/>
                <w:kern w:val="0"/>
                <w:sz w:val="24"/>
                <w:szCs w:val="24"/>
                <w:lang w:eastAsia="zh-CN"/>
                <w14:textFill>
                  <w14:solidFill>
                    <w14:schemeClr w14:val="tx1"/>
                  </w14:solidFill>
                </w14:textFill>
              </w:rPr>
              <w:t>）；</w:t>
            </w:r>
          </w:p>
          <w:p>
            <w:pPr>
              <w:widowControl/>
              <w:jc w:val="left"/>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r>
              <w:rPr>
                <w:rFonts w:hint="eastAsia" w:ascii="宋体" w:hAnsi="宋体"/>
                <w:color w:val="000000" w:themeColor="text1"/>
                <w:kern w:val="0"/>
                <w:sz w:val="24"/>
                <w:szCs w:val="24"/>
                <w:lang w:val="en-US" w:eastAsia="zh-CN"/>
                <w14:textFill>
                  <w14:solidFill>
                    <w14:schemeClr w14:val="tx1"/>
                  </w14:solidFill>
                </w14:textFill>
              </w:rPr>
              <w:t>.</w:t>
            </w:r>
            <w:r>
              <w:rPr>
                <w:rFonts w:hint="eastAsia" w:ascii="宋体" w:hAnsi="宋体"/>
                <w:color w:val="000000" w:themeColor="text1"/>
                <w:kern w:val="0"/>
                <w:sz w:val="24"/>
                <w:szCs w:val="24"/>
                <w14:textFill>
                  <w14:solidFill>
                    <w14:schemeClr w14:val="tx1"/>
                  </w14:solidFill>
                </w14:textFill>
              </w:rPr>
              <w:t>项目负责人具</w:t>
            </w:r>
            <w:r>
              <w:rPr>
                <w:rFonts w:hint="eastAsia" w:ascii="宋体" w:hAnsi="宋体"/>
                <w:color w:val="000000" w:themeColor="text1"/>
                <w:kern w:val="0"/>
                <w:sz w:val="24"/>
                <w:szCs w:val="24"/>
                <w:lang w:val="en-US" w:eastAsia="zh-CN"/>
                <w14:textFill>
                  <w14:solidFill>
                    <w14:schemeClr w14:val="tx1"/>
                  </w14:solidFill>
                </w14:textFill>
              </w:rPr>
              <w:t>有海外留学经历3</w:t>
            </w:r>
            <w:r>
              <w:rPr>
                <w:rFonts w:hint="eastAsia" w:ascii="宋体" w:hAnsi="宋体"/>
                <w:color w:val="000000" w:themeColor="text1"/>
                <w:kern w:val="0"/>
                <w:sz w:val="24"/>
                <w:szCs w:val="24"/>
                <w14:textFill>
                  <w14:solidFill>
                    <w14:schemeClr w14:val="tx1"/>
                  </w14:solidFill>
                </w14:textFill>
              </w:rPr>
              <w:t>分。</w:t>
            </w:r>
          </w:p>
          <w:p>
            <w:pPr>
              <w:widowControl/>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（此项得分满分</w:t>
            </w:r>
            <w:r>
              <w:rPr>
                <w:rFonts w:hint="eastAsia" w:ascii="宋体" w:hAnsi="宋体"/>
                <w:color w:val="000000" w:themeColor="text1"/>
                <w:kern w:val="0"/>
                <w:sz w:val="24"/>
                <w:szCs w:val="24"/>
                <w:lang w:val="en-US" w:eastAsia="zh-CN"/>
                <w14:textFill>
                  <w14:solidFill>
                    <w14:schemeClr w14:val="tx1"/>
                  </w14:solidFill>
                </w14:textFill>
              </w:rPr>
              <w:t>6</w:t>
            </w:r>
            <w:r>
              <w:rPr>
                <w:rFonts w:hint="eastAsia" w:ascii="宋体" w:hAnsi="宋体"/>
                <w:color w:val="000000" w:themeColor="text1"/>
                <w:kern w:val="0"/>
                <w:sz w:val="24"/>
                <w:szCs w:val="24"/>
                <w14:textFill>
                  <w14:solidFill>
                    <w14:schemeClr w14:val="tx1"/>
                  </w14:solidFill>
                </w14:textFill>
              </w:rPr>
              <w:t>分）提供相关证书和身份证的复印件或扫描件，加盖投标人公章。</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993" w:type="dxa"/>
            <w:vMerge w:val="continue"/>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p>
        </w:tc>
        <w:tc>
          <w:tcPr>
            <w:tcW w:w="1134"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拟投入人员能力情况</w:t>
            </w:r>
          </w:p>
        </w:tc>
        <w:tc>
          <w:tcPr>
            <w:tcW w:w="567" w:type="dxa"/>
            <w:shd w:val="clear" w:color="auto" w:fill="FFFFFF"/>
            <w:tcMar>
              <w:top w:w="28" w:type="dxa"/>
            </w:tcMar>
            <w:vAlign w:val="center"/>
          </w:tcPr>
          <w:p>
            <w:pPr>
              <w:widowControl/>
              <w:jc w:val="center"/>
              <w:rPr>
                <w:rFonts w:hint="eastAsia" w:ascii="宋体" w:hAnsi="宋体" w:eastAsiaTheme="minorEastAsia"/>
                <w:b/>
                <w:bCs/>
                <w:color w:val="000000" w:themeColor="text1"/>
                <w:kern w:val="0"/>
                <w:sz w:val="24"/>
                <w:szCs w:val="24"/>
                <w:lang w:eastAsia="zh-CN"/>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1</w:t>
            </w:r>
            <w:r>
              <w:rPr>
                <w:rFonts w:hint="eastAsia" w:ascii="宋体" w:hAnsi="宋体"/>
                <w:b/>
                <w:bCs/>
                <w:color w:val="000000" w:themeColor="text1"/>
                <w:kern w:val="0"/>
                <w:sz w:val="24"/>
                <w:szCs w:val="24"/>
                <w:lang w:val="en-US" w:eastAsia="zh-CN"/>
                <w14:textFill>
                  <w14:solidFill>
                    <w14:schemeClr w14:val="tx1"/>
                  </w14:solidFill>
                </w14:textFill>
              </w:rPr>
              <w:t>2</w:t>
            </w:r>
          </w:p>
        </w:tc>
        <w:tc>
          <w:tcPr>
            <w:tcW w:w="6498" w:type="dxa"/>
            <w:shd w:val="clear" w:color="auto" w:fill="FFFFFF"/>
            <w:tcMar>
              <w:top w:w="28" w:type="dxa"/>
            </w:tcMar>
            <w:vAlign w:val="center"/>
          </w:tcPr>
          <w:p>
            <w:pPr>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项目配备的技术人员中（除项目负责人外）。</w:t>
            </w:r>
          </w:p>
          <w:p>
            <w:pPr>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1.提供具有</w:t>
            </w:r>
            <w:r>
              <w:rPr>
                <w:rFonts w:hint="eastAsia" w:ascii="宋体" w:hAnsi="宋体"/>
                <w:color w:val="000000" w:themeColor="text1"/>
                <w:sz w:val="24"/>
                <w:szCs w:val="24"/>
                <w:lang w:val="en-US" w:eastAsia="zh-CN"/>
                <w14:textFill>
                  <w14:solidFill>
                    <w14:schemeClr w14:val="tx1"/>
                  </w14:solidFill>
                </w14:textFill>
              </w:rPr>
              <w:t>教高（或教授）职称</w:t>
            </w:r>
            <w:r>
              <w:rPr>
                <w:rFonts w:hint="eastAsia" w:ascii="宋体" w:hAnsi="宋体"/>
                <w:color w:val="000000" w:themeColor="text1"/>
                <w:sz w:val="24"/>
                <w:szCs w:val="24"/>
                <w14:textFill>
                  <w14:solidFill>
                    <w14:schemeClr w14:val="tx1"/>
                  </w14:solidFill>
                </w14:textFill>
              </w:rPr>
              <w:t>的，</w:t>
            </w:r>
            <w:r>
              <w:rPr>
                <w:rFonts w:hint="eastAsia" w:ascii="宋体" w:hAnsi="宋体"/>
                <w:color w:val="000000" w:themeColor="text1"/>
                <w:sz w:val="24"/>
                <w:szCs w:val="24"/>
                <w:lang w:val="en-US" w:eastAsia="zh-CN"/>
                <w14:textFill>
                  <w14:solidFill>
                    <w14:schemeClr w14:val="tx1"/>
                  </w14:solidFill>
                </w14:textFill>
              </w:rPr>
              <w:t>每人得3分</w:t>
            </w:r>
            <w:r>
              <w:rPr>
                <w:rFonts w:hint="eastAsia" w:ascii="宋体" w:hAnsi="宋体"/>
                <w:color w:val="000000" w:themeColor="text1"/>
                <w:sz w:val="24"/>
                <w:szCs w:val="24"/>
                <w14:textFill>
                  <w14:solidFill>
                    <w14:schemeClr w14:val="tx1"/>
                  </w14:solidFill>
                </w14:textFill>
              </w:rPr>
              <w:t>；</w:t>
            </w:r>
          </w:p>
          <w:p>
            <w:pPr>
              <w:widowControl/>
              <w:jc w:val="left"/>
              <w:rPr>
                <w:rFonts w:hint="default" w:ascii="宋体" w:hAnsi="宋体" w:eastAsiaTheme="minorEastAsia"/>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2.提供具有</w:t>
            </w:r>
            <w:r>
              <w:rPr>
                <w:rFonts w:hint="eastAsia" w:ascii="宋体" w:hAnsi="宋体"/>
                <w:color w:val="000000" w:themeColor="text1"/>
                <w:sz w:val="24"/>
                <w:szCs w:val="24"/>
                <w:lang w:val="en-US" w:eastAsia="zh-CN"/>
                <w14:textFill>
                  <w14:solidFill>
                    <w14:schemeClr w14:val="tx1"/>
                  </w14:solidFill>
                </w14:textFill>
              </w:rPr>
              <w:t>副教授职称</w:t>
            </w:r>
            <w:r>
              <w:rPr>
                <w:rFonts w:hint="eastAsia" w:ascii="宋体" w:hAnsi="宋体"/>
                <w:color w:val="000000" w:themeColor="text1"/>
                <w:sz w:val="24"/>
                <w:szCs w:val="24"/>
                <w14:textFill>
                  <w14:solidFill>
                    <w14:schemeClr w14:val="tx1"/>
                  </w14:solidFill>
                </w14:textFill>
              </w:rPr>
              <w:t>的，得2分。</w:t>
            </w:r>
          </w:p>
          <w:p>
            <w:pPr>
              <w:widowControl/>
              <w:jc w:val="left"/>
              <w:rPr>
                <w:rFonts w:ascii="宋体" w:hAnsi="宋体"/>
                <w:b/>
                <w:bCs/>
                <w:color w:val="000000" w:themeColor="text1"/>
                <w:kern w:val="0"/>
                <w:sz w:val="24"/>
                <w:szCs w:val="24"/>
                <w14:textFill>
                  <w14:solidFill>
                    <w14:schemeClr w14:val="tx1"/>
                  </w14:solidFill>
                </w14:textFill>
              </w:rPr>
            </w:pPr>
            <w:r>
              <w:rPr>
                <w:rFonts w:hint="eastAsia" w:ascii="宋体" w:hAnsi="宋体"/>
                <w:b w:val="0"/>
                <w:bCs w:val="0"/>
                <w:color w:val="000000" w:themeColor="text1"/>
                <w:kern w:val="0"/>
                <w:sz w:val="24"/>
                <w:szCs w:val="24"/>
                <w14:textFill>
                  <w14:solidFill>
                    <w14:schemeClr w14:val="tx1"/>
                  </w14:solidFill>
                </w14:textFill>
              </w:rPr>
              <w:t>（此项得分满分</w:t>
            </w:r>
            <w:r>
              <w:rPr>
                <w:rFonts w:hint="eastAsia" w:ascii="宋体" w:hAnsi="宋体"/>
                <w:b w:val="0"/>
                <w:bCs w:val="0"/>
                <w:color w:val="000000" w:themeColor="text1"/>
                <w:kern w:val="0"/>
                <w:sz w:val="24"/>
                <w:szCs w:val="24"/>
                <w:lang w:val="en-US" w:eastAsia="zh-CN"/>
                <w14:textFill>
                  <w14:solidFill>
                    <w14:schemeClr w14:val="tx1"/>
                  </w14:solidFill>
                </w14:textFill>
              </w:rPr>
              <w:t>12</w:t>
            </w:r>
            <w:r>
              <w:rPr>
                <w:rFonts w:hint="eastAsia" w:ascii="宋体" w:hAnsi="宋体"/>
                <w:b w:val="0"/>
                <w:bCs w:val="0"/>
                <w:color w:val="000000" w:themeColor="text1"/>
                <w:kern w:val="0"/>
                <w:sz w:val="24"/>
                <w:szCs w:val="24"/>
                <w14:textFill>
                  <w14:solidFill>
                    <w14:schemeClr w14:val="tx1"/>
                  </w14:solidFill>
                </w14:textFill>
              </w:rPr>
              <w:t>分</w:t>
            </w:r>
            <w:r>
              <w:rPr>
                <w:rFonts w:hint="eastAsia" w:ascii="宋体" w:hAnsi="宋体"/>
                <w:b w:val="0"/>
                <w:bCs w:val="0"/>
                <w:color w:val="000000" w:themeColor="text1"/>
                <w:kern w:val="0"/>
                <w:sz w:val="24"/>
                <w:szCs w:val="24"/>
                <w:lang w:eastAsia="zh-CN"/>
                <w14:textFill>
                  <w14:solidFill>
                    <w14:schemeClr w14:val="tx1"/>
                  </w14:solidFill>
                </w14:textFill>
              </w:rPr>
              <w:t>。</w:t>
            </w:r>
            <w:r>
              <w:rPr>
                <w:rFonts w:hint="eastAsia" w:ascii="宋体" w:hAnsi="宋体"/>
                <w:b w:val="0"/>
                <w:bCs w:val="0"/>
                <w:color w:val="000000" w:themeColor="text1"/>
                <w:kern w:val="0"/>
                <w:sz w:val="24"/>
                <w:szCs w:val="24"/>
                <w14:textFill>
                  <w14:solidFill>
                    <w14:schemeClr w14:val="tx1"/>
                  </w14:solidFill>
                </w14:textFill>
              </w:rPr>
              <w:t>需为本单位人员，提供近3个月的社保证明）。</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993" w:type="dxa"/>
            <w:vMerge w:val="continue"/>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p>
        </w:tc>
        <w:tc>
          <w:tcPr>
            <w:tcW w:w="1134"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投标人类似项目业绩情况</w:t>
            </w:r>
          </w:p>
        </w:tc>
        <w:tc>
          <w:tcPr>
            <w:tcW w:w="567" w:type="dxa"/>
            <w:shd w:val="clear" w:color="auto" w:fill="FFFFFF"/>
            <w:tcMar>
              <w:top w:w="28" w:type="dxa"/>
            </w:tcMar>
            <w:vAlign w:val="center"/>
          </w:tcPr>
          <w:p>
            <w:pPr>
              <w:widowControl/>
              <w:jc w:val="center"/>
              <w:rPr>
                <w:rFonts w:hint="default" w:ascii="宋体" w:hAnsi="宋体" w:eastAsiaTheme="minorEastAsia"/>
                <w:b/>
                <w:bCs/>
                <w:color w:val="000000" w:themeColor="text1"/>
                <w:kern w:val="0"/>
                <w:sz w:val="24"/>
                <w:szCs w:val="24"/>
                <w:lang w:val="en-US" w:eastAsia="zh-CN"/>
                <w14:textFill>
                  <w14:solidFill>
                    <w14:schemeClr w14:val="tx1"/>
                  </w14:solidFill>
                </w14:textFill>
              </w:rPr>
            </w:pPr>
            <w:r>
              <w:rPr>
                <w:rFonts w:hint="eastAsia" w:ascii="宋体" w:hAnsi="宋体"/>
                <w:b/>
                <w:bCs/>
                <w:color w:val="000000" w:themeColor="text1"/>
                <w:kern w:val="0"/>
                <w:sz w:val="24"/>
                <w:szCs w:val="24"/>
                <w:lang w:val="en-US" w:eastAsia="zh-CN"/>
                <w14:textFill>
                  <w14:solidFill>
                    <w14:schemeClr w14:val="tx1"/>
                  </w14:solidFill>
                </w14:textFill>
              </w:rPr>
              <w:t>12</w:t>
            </w:r>
          </w:p>
        </w:tc>
        <w:tc>
          <w:tcPr>
            <w:tcW w:w="6498" w:type="dxa"/>
            <w:shd w:val="clear" w:color="auto" w:fill="FFFFFF"/>
            <w:tcMar>
              <w:top w:w="28" w:type="dxa"/>
            </w:tcMar>
            <w:vAlign w:val="center"/>
          </w:tcPr>
          <w:p>
            <w:pPr>
              <w:widowControl/>
              <w:jc w:val="left"/>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投标人自201</w:t>
            </w:r>
            <w:r>
              <w:rPr>
                <w:rFonts w:hint="eastAsia" w:ascii="宋体" w:hAnsi="宋体"/>
                <w:color w:val="000000" w:themeColor="text1"/>
                <w:kern w:val="0"/>
                <w:sz w:val="24"/>
                <w:szCs w:val="24"/>
                <w:lang w:val="en-US" w:eastAsia="zh-CN"/>
                <w14:textFill>
                  <w14:solidFill>
                    <w14:schemeClr w14:val="tx1"/>
                  </w14:solidFill>
                </w14:textFill>
              </w:rPr>
              <w:t>5</w:t>
            </w:r>
            <w:r>
              <w:rPr>
                <w:rFonts w:hint="eastAsia" w:ascii="宋体" w:hAnsi="宋体"/>
                <w:color w:val="000000" w:themeColor="text1"/>
                <w:kern w:val="0"/>
                <w:sz w:val="24"/>
                <w:szCs w:val="24"/>
                <w14:textFill>
                  <w14:solidFill>
                    <w14:schemeClr w14:val="tx1"/>
                  </w14:solidFill>
                </w14:textFill>
              </w:rPr>
              <w:t>年1月1日起至开标之日内：（以合同签订时间为准）</w:t>
            </w:r>
          </w:p>
          <w:p>
            <w:pPr>
              <w:widowControl/>
              <w:jc w:val="left"/>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1、承接过国家</w:t>
            </w:r>
            <w:r>
              <w:rPr>
                <w:rFonts w:hint="eastAsia" w:ascii="宋体" w:hAnsi="宋体"/>
                <w:color w:val="000000" w:themeColor="text1"/>
                <w:kern w:val="0"/>
                <w:sz w:val="24"/>
                <w:szCs w:val="24"/>
                <w:lang w:val="en-US" w:eastAsia="zh-CN"/>
                <w14:textFill>
                  <w14:solidFill>
                    <w14:schemeClr w14:val="tx1"/>
                  </w14:solidFill>
                </w14:textFill>
              </w:rPr>
              <w:t>或省部级科研项目的，国家级每项得6分，省部级每项得3分；</w:t>
            </w:r>
          </w:p>
          <w:p>
            <w:pPr>
              <w:widowControl/>
              <w:jc w:val="left"/>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olor w:val="000000" w:themeColor="text1"/>
                <w:kern w:val="0"/>
                <w:sz w:val="24"/>
                <w:szCs w:val="24"/>
                <w:lang w:val="en-US" w:eastAsia="zh-CN"/>
                <w14:textFill>
                  <w14:solidFill>
                    <w14:schemeClr w14:val="tx1"/>
                  </w14:solidFill>
                </w14:textFill>
              </w:rPr>
              <w:t>2、承接过国家或省级导则、规范、标准编制的，每项得3分；</w:t>
            </w:r>
          </w:p>
          <w:p>
            <w:pPr>
              <w:widowControl/>
              <w:jc w:val="left"/>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olor w:val="000000" w:themeColor="text1"/>
                <w:kern w:val="0"/>
                <w:sz w:val="24"/>
                <w:szCs w:val="24"/>
                <w:lang w:val="en-US" w:eastAsia="zh-CN"/>
                <w14:textFill>
                  <w14:solidFill>
                    <w14:schemeClr w14:val="tx1"/>
                  </w14:solidFill>
                </w14:textFill>
              </w:rPr>
              <w:t>3、承接过历史建筑修复设计项目的，每项得1分；</w:t>
            </w:r>
          </w:p>
          <w:p>
            <w:pPr>
              <w:widowControl/>
              <w:jc w:val="left"/>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（同一类型项目不能重复加分，此项得分不超过</w:t>
            </w:r>
            <w:r>
              <w:rPr>
                <w:rFonts w:hint="eastAsia" w:ascii="宋体" w:hAnsi="宋体"/>
                <w:color w:val="000000" w:themeColor="text1"/>
                <w:kern w:val="0"/>
                <w:sz w:val="24"/>
                <w:szCs w:val="24"/>
                <w:lang w:val="en-US" w:eastAsia="zh-CN"/>
                <w14:textFill>
                  <w14:solidFill>
                    <w14:schemeClr w14:val="tx1"/>
                  </w14:solidFill>
                </w14:textFill>
              </w:rPr>
              <w:t>12</w:t>
            </w:r>
            <w:r>
              <w:rPr>
                <w:rFonts w:hint="eastAsia" w:ascii="宋体" w:hAnsi="宋体"/>
                <w:color w:val="000000" w:themeColor="text1"/>
                <w:kern w:val="0"/>
                <w:sz w:val="24"/>
                <w:szCs w:val="24"/>
                <w14:textFill>
                  <w14:solidFill>
                    <w14:schemeClr w14:val="tx1"/>
                  </w14:solidFill>
                </w14:textFill>
              </w:rPr>
              <w:t>分）</w:t>
            </w:r>
          </w:p>
          <w:p>
            <w:pPr>
              <w:widowControl/>
              <w:jc w:val="left"/>
              <w:rPr>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注：提供合同复印件加盖投标人公章。</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1733" w:hRule="atLeast"/>
          <w:jc w:val="center"/>
        </w:trPr>
        <w:tc>
          <w:tcPr>
            <w:tcW w:w="993"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技术标部分（</w:t>
            </w:r>
            <w:r>
              <w:rPr>
                <w:rFonts w:hint="eastAsia" w:ascii="宋体" w:hAnsi="宋体"/>
                <w:b/>
                <w:bCs/>
                <w:color w:val="000000" w:themeColor="text1"/>
                <w:kern w:val="0"/>
                <w:sz w:val="24"/>
                <w:szCs w:val="24"/>
                <w:lang w:val="en-US" w:eastAsia="zh-CN"/>
                <w14:textFill>
                  <w14:solidFill>
                    <w14:schemeClr w14:val="tx1"/>
                  </w14:solidFill>
                </w14:textFill>
              </w:rPr>
              <w:t>2</w:t>
            </w:r>
            <w:r>
              <w:rPr>
                <w:rFonts w:hint="eastAsia" w:ascii="宋体" w:hAnsi="宋体"/>
                <w:b/>
                <w:bCs/>
                <w:color w:val="000000" w:themeColor="text1"/>
                <w:kern w:val="0"/>
                <w:sz w:val="24"/>
                <w:szCs w:val="24"/>
                <w14:textFill>
                  <w14:solidFill>
                    <w14:schemeClr w14:val="tx1"/>
                  </w14:solidFill>
                </w14:textFill>
              </w:rPr>
              <w:t>0分）</w:t>
            </w:r>
          </w:p>
        </w:tc>
        <w:tc>
          <w:tcPr>
            <w:tcW w:w="1134"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投标人承担本项目的服务优</w:t>
            </w:r>
          </w:p>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势</w:t>
            </w:r>
          </w:p>
        </w:tc>
        <w:tc>
          <w:tcPr>
            <w:tcW w:w="567" w:type="dxa"/>
            <w:shd w:val="clear" w:color="auto" w:fill="FFFFFF"/>
            <w:tcMar>
              <w:top w:w="28" w:type="dxa"/>
            </w:tcMar>
            <w:vAlign w:val="center"/>
          </w:tcPr>
          <w:p>
            <w:pPr>
              <w:widowControl/>
              <w:jc w:val="center"/>
              <w:rPr>
                <w:rFonts w:hint="default" w:ascii="宋体" w:hAnsi="宋体" w:eastAsiaTheme="minorEastAsia"/>
                <w:b/>
                <w:bCs/>
                <w:color w:val="000000" w:themeColor="text1"/>
                <w:kern w:val="0"/>
                <w:sz w:val="24"/>
                <w:szCs w:val="24"/>
                <w:lang w:val="en-US" w:eastAsia="zh-CN"/>
                <w14:textFill>
                  <w14:solidFill>
                    <w14:schemeClr w14:val="tx1"/>
                  </w14:solidFill>
                </w14:textFill>
              </w:rPr>
            </w:pPr>
            <w:r>
              <w:rPr>
                <w:rFonts w:hint="eastAsia" w:ascii="宋体" w:hAnsi="宋体"/>
                <w:b/>
                <w:bCs/>
                <w:color w:val="000000" w:themeColor="text1"/>
                <w:kern w:val="0"/>
                <w:sz w:val="24"/>
                <w:szCs w:val="24"/>
                <w:lang w:val="en-US" w:eastAsia="zh-CN"/>
                <w14:textFill>
                  <w14:solidFill>
                    <w14:schemeClr w14:val="tx1"/>
                  </w14:solidFill>
                </w14:textFill>
              </w:rPr>
              <w:t>20</w:t>
            </w:r>
          </w:p>
        </w:tc>
        <w:tc>
          <w:tcPr>
            <w:tcW w:w="6498" w:type="dxa"/>
            <w:shd w:val="clear" w:color="auto" w:fill="FFFFFF"/>
            <w:tcMar>
              <w:top w:w="28" w:type="dxa"/>
            </w:tcMar>
            <w:vAlign w:val="center"/>
          </w:tcPr>
          <w:p>
            <w:pPr>
              <w:widowControl/>
              <w:jc w:val="both"/>
              <w:rPr>
                <w:rFonts w:ascii="宋体" w:hAnsi="宋体"/>
                <w:color w:val="000000" w:themeColor="text1"/>
                <w:kern w:val="0"/>
                <w:sz w:val="24"/>
                <w:szCs w:val="24"/>
                <w14:textFill>
                  <w14:solidFill>
                    <w14:schemeClr w14:val="tx1"/>
                  </w14:solidFill>
                </w14:textFill>
              </w:rPr>
            </w:pPr>
            <w:r>
              <w:rPr>
                <w:rFonts w:hint="eastAsia" w:ascii="宋体" w:hAnsi="宋体"/>
                <w:b w:val="0"/>
                <w:bCs w:val="0"/>
                <w:color w:val="000000" w:themeColor="text1"/>
                <w:kern w:val="0"/>
                <w:sz w:val="24"/>
                <w:szCs w:val="24"/>
                <w14:textFill>
                  <w14:solidFill>
                    <w14:schemeClr w14:val="tx1"/>
                  </w14:solidFill>
                </w14:textFill>
              </w:rPr>
              <w:t>投标人承担本项目的服务优势</w:t>
            </w:r>
            <w:r>
              <w:rPr>
                <w:rFonts w:hint="eastAsia" w:ascii="宋体" w:hAnsi="宋体"/>
                <w:b w:val="0"/>
                <w:bCs w:val="0"/>
                <w:color w:val="000000" w:themeColor="text1"/>
                <w:kern w:val="0"/>
                <w:sz w:val="24"/>
                <w:szCs w:val="24"/>
                <w:lang w:eastAsia="zh-CN"/>
                <w14:textFill>
                  <w14:solidFill>
                    <w14:schemeClr w14:val="tx1"/>
                  </w14:solidFill>
                </w14:textFill>
              </w:rPr>
              <w:t>：</w:t>
            </w:r>
            <w:r>
              <w:rPr>
                <w:rFonts w:hint="eastAsia" w:ascii="宋体" w:hAnsi="宋体"/>
                <w:b w:val="0"/>
                <w:bCs w:val="0"/>
                <w:color w:val="000000" w:themeColor="text1"/>
                <w:kern w:val="0"/>
                <w:sz w:val="24"/>
                <w:szCs w:val="24"/>
                <w14:textFill>
                  <w14:solidFill>
                    <w14:schemeClr w14:val="tx1"/>
                  </w14:solidFill>
                </w14:textFill>
              </w:rPr>
              <w:t xml:space="preserve">充分阐述投标人承担本项目的服务优势，对项目地经济社会发展和规划动态熟悉情况，优势充分的得 </w:t>
            </w:r>
            <w:r>
              <w:rPr>
                <w:rFonts w:hint="eastAsia" w:ascii="宋体" w:hAnsi="宋体"/>
                <w:b w:val="0"/>
                <w:bCs w:val="0"/>
                <w:color w:val="000000" w:themeColor="text1"/>
                <w:kern w:val="0"/>
                <w:sz w:val="24"/>
                <w:szCs w:val="24"/>
                <w:lang w:val="en-US" w:eastAsia="zh-CN"/>
                <w14:textFill>
                  <w14:solidFill>
                    <w14:schemeClr w14:val="tx1"/>
                  </w14:solidFill>
                </w14:textFill>
              </w:rPr>
              <w:t>15-20</w:t>
            </w:r>
            <w:r>
              <w:rPr>
                <w:rFonts w:hint="eastAsia" w:ascii="宋体" w:hAnsi="宋体"/>
                <w:b w:val="0"/>
                <w:bCs w:val="0"/>
                <w:color w:val="000000" w:themeColor="text1"/>
                <w:kern w:val="0"/>
                <w:sz w:val="24"/>
                <w:szCs w:val="24"/>
                <w14:textFill>
                  <w14:solidFill>
                    <w14:schemeClr w14:val="tx1"/>
                  </w14:solidFill>
                </w14:textFill>
              </w:rPr>
              <w:t xml:space="preserve">分，较差的得 </w:t>
            </w:r>
            <w:r>
              <w:rPr>
                <w:rFonts w:hint="eastAsia" w:ascii="宋体" w:hAnsi="宋体"/>
                <w:b w:val="0"/>
                <w:bCs w:val="0"/>
                <w:color w:val="000000" w:themeColor="text1"/>
                <w:kern w:val="0"/>
                <w:sz w:val="24"/>
                <w:szCs w:val="24"/>
                <w:lang w:val="en-US" w:eastAsia="zh-CN"/>
                <w14:textFill>
                  <w14:solidFill>
                    <w14:schemeClr w14:val="tx1"/>
                  </w14:solidFill>
                </w14:textFill>
              </w:rPr>
              <w:t>5-10</w:t>
            </w:r>
            <w:r>
              <w:rPr>
                <w:rFonts w:hint="eastAsia" w:ascii="宋体" w:hAnsi="宋体"/>
                <w:b w:val="0"/>
                <w:bCs w:val="0"/>
                <w:color w:val="000000" w:themeColor="text1"/>
                <w:kern w:val="0"/>
                <w:sz w:val="24"/>
                <w:szCs w:val="24"/>
                <w14:textFill>
                  <w14:solidFill>
                    <w14:schemeClr w14:val="tx1"/>
                  </w14:solidFill>
                </w14:textFill>
              </w:rPr>
              <w:t xml:space="preserve"> 分，没有不得分。</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1109" w:hRule="atLeast"/>
          <w:jc w:val="center"/>
        </w:trPr>
        <w:tc>
          <w:tcPr>
            <w:tcW w:w="993" w:type="dxa"/>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价格</w:t>
            </w:r>
          </w:p>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部分</w:t>
            </w:r>
          </w:p>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w:t>
            </w:r>
            <w:r>
              <w:rPr>
                <w:rFonts w:hint="eastAsia" w:ascii="宋体" w:hAnsi="宋体"/>
                <w:b/>
                <w:bCs/>
                <w:color w:val="000000" w:themeColor="text1"/>
                <w:kern w:val="0"/>
                <w:sz w:val="24"/>
                <w:szCs w:val="24"/>
                <w:lang w:val="en-US" w:eastAsia="zh-CN"/>
                <w14:textFill>
                  <w14:solidFill>
                    <w14:schemeClr w14:val="tx1"/>
                  </w14:solidFill>
                </w14:textFill>
              </w:rPr>
              <w:t>40</w:t>
            </w:r>
            <w:r>
              <w:rPr>
                <w:rFonts w:hint="eastAsia" w:ascii="宋体" w:hAnsi="宋体"/>
                <w:b/>
                <w:bCs/>
                <w:color w:val="000000" w:themeColor="text1"/>
                <w:kern w:val="0"/>
                <w:sz w:val="24"/>
                <w:szCs w:val="24"/>
                <w14:textFill>
                  <w14:solidFill>
                    <w14:schemeClr w14:val="tx1"/>
                  </w14:solidFill>
                </w14:textFill>
              </w:rPr>
              <w:t>分）</w:t>
            </w:r>
          </w:p>
        </w:tc>
        <w:tc>
          <w:tcPr>
            <w:tcW w:w="1134" w:type="dxa"/>
            <w:tcBorders>
              <w:top w:val="single" w:color="auto" w:sz="4" w:space="0"/>
              <w:bottom w:val="single" w:color="auto" w:sz="4" w:space="0"/>
            </w:tcBorders>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投标报价</w:t>
            </w:r>
          </w:p>
        </w:tc>
        <w:tc>
          <w:tcPr>
            <w:tcW w:w="567" w:type="dxa"/>
            <w:shd w:val="clear" w:color="auto" w:fill="FFFFFF"/>
            <w:tcMar>
              <w:top w:w="28" w:type="dxa"/>
            </w:tcMar>
            <w:vAlign w:val="center"/>
          </w:tcPr>
          <w:p>
            <w:pPr>
              <w:widowControl/>
              <w:jc w:val="center"/>
              <w:rPr>
                <w:rFonts w:hint="default" w:ascii="宋体" w:hAnsi="宋体" w:eastAsiaTheme="minorEastAsia"/>
                <w:b/>
                <w:bCs/>
                <w:color w:val="000000" w:themeColor="text1"/>
                <w:kern w:val="0"/>
                <w:sz w:val="24"/>
                <w:szCs w:val="24"/>
                <w:lang w:val="en-US" w:eastAsia="zh-CN"/>
                <w14:textFill>
                  <w14:solidFill>
                    <w14:schemeClr w14:val="tx1"/>
                  </w14:solidFill>
                </w14:textFill>
              </w:rPr>
            </w:pPr>
            <w:r>
              <w:rPr>
                <w:rFonts w:hint="eastAsia" w:ascii="宋体" w:hAnsi="宋体"/>
                <w:b/>
                <w:bCs/>
                <w:color w:val="000000" w:themeColor="text1"/>
                <w:kern w:val="0"/>
                <w:sz w:val="24"/>
                <w:szCs w:val="24"/>
                <w:lang w:val="en-US" w:eastAsia="zh-CN"/>
                <w14:textFill>
                  <w14:solidFill>
                    <w14:schemeClr w14:val="tx1"/>
                  </w14:solidFill>
                </w14:textFill>
              </w:rPr>
              <w:t>40</w:t>
            </w:r>
          </w:p>
        </w:tc>
        <w:tc>
          <w:tcPr>
            <w:tcW w:w="6498" w:type="dxa"/>
            <w:shd w:val="clear" w:color="auto" w:fill="FFFFFF"/>
            <w:tcMar>
              <w:top w:w="28" w:type="dxa"/>
            </w:tcMar>
            <w:vAlign w:val="center"/>
          </w:tcPr>
          <w:p>
            <w:pPr>
              <w:jc w:val="both"/>
              <w:rPr>
                <w:rFonts w:ascii="宋体" w:hAnsi="宋体"/>
                <w:color w:val="000000" w:themeColor="text1"/>
                <w:kern w:val="0"/>
                <w:sz w:val="24"/>
                <w:szCs w:val="24"/>
                <w14:textFill>
                  <w14:solidFill>
                    <w14:schemeClr w14:val="tx1"/>
                  </w14:solidFill>
                </w14:textFill>
              </w:rPr>
            </w:pPr>
            <w:r>
              <w:rPr>
                <w:rFonts w:hint="eastAsia" w:ascii="宋体" w:hAnsi="宋体"/>
                <w:b w:val="0"/>
                <w:bCs w:val="0"/>
                <w:color w:val="000000" w:themeColor="text1"/>
                <w:kern w:val="0"/>
                <w:sz w:val="24"/>
                <w:szCs w:val="24"/>
                <w14:textFill>
                  <w14:solidFill>
                    <w14:schemeClr w14:val="tx1"/>
                  </w14:solidFill>
                </w14:textFill>
              </w:rPr>
              <w:t>投标报价</w:t>
            </w:r>
            <w:r>
              <w:rPr>
                <w:rFonts w:hint="eastAsia" w:ascii="宋体" w:hAnsi="宋体"/>
                <w:b w:val="0"/>
                <w:bCs w:val="0"/>
                <w:color w:val="000000" w:themeColor="text1"/>
                <w:kern w:val="0"/>
                <w:sz w:val="24"/>
                <w:szCs w:val="24"/>
                <w:lang w:eastAsia="zh-CN"/>
                <w14:textFill>
                  <w14:solidFill>
                    <w14:schemeClr w14:val="tx1"/>
                  </w14:solidFill>
                </w14:textFill>
              </w:rPr>
              <w:t>：</w:t>
            </w:r>
            <w:r>
              <w:rPr>
                <w:rFonts w:hint="eastAsia" w:ascii="宋体" w:hAnsi="宋体"/>
                <w:b w:val="0"/>
                <w:bCs w:val="0"/>
                <w:color w:val="000000" w:themeColor="text1"/>
                <w:kern w:val="0"/>
                <w:sz w:val="24"/>
                <w:szCs w:val="24"/>
                <w14:textFill>
                  <w14:solidFill>
                    <w14:schemeClr w14:val="tx1"/>
                  </w14:solidFill>
                </w14:textFill>
              </w:rPr>
              <w:t>以各投标供应商有效报价的最低价为评标基准价得满分</w:t>
            </w:r>
            <w:r>
              <w:rPr>
                <w:rFonts w:hint="eastAsia" w:ascii="宋体" w:hAnsi="宋体"/>
                <w:b w:val="0"/>
                <w:bCs w:val="0"/>
                <w:color w:val="000000" w:themeColor="text1"/>
                <w:kern w:val="0"/>
                <w:sz w:val="24"/>
                <w:szCs w:val="24"/>
                <w:lang w:val="en-US" w:eastAsia="zh-CN"/>
                <w14:textFill>
                  <w14:solidFill>
                    <w14:schemeClr w14:val="tx1"/>
                  </w14:solidFill>
                </w14:textFill>
              </w:rPr>
              <w:t>4</w:t>
            </w:r>
            <w:r>
              <w:rPr>
                <w:rFonts w:ascii="宋体" w:hAnsi="宋体"/>
                <w:b w:val="0"/>
                <w:bCs w:val="0"/>
                <w:color w:val="000000" w:themeColor="text1"/>
                <w:kern w:val="0"/>
                <w:sz w:val="24"/>
                <w:szCs w:val="24"/>
                <w14:textFill>
                  <w14:solidFill>
                    <w14:schemeClr w14:val="tx1"/>
                  </w14:solidFill>
                </w14:textFill>
              </w:rPr>
              <w:t>0</w:t>
            </w:r>
            <w:r>
              <w:rPr>
                <w:rFonts w:hint="eastAsia" w:ascii="宋体" w:hAnsi="宋体"/>
                <w:b w:val="0"/>
                <w:bCs w:val="0"/>
                <w:color w:val="000000" w:themeColor="text1"/>
                <w:kern w:val="0"/>
                <w:sz w:val="24"/>
                <w:szCs w:val="24"/>
                <w14:textFill>
                  <w14:solidFill>
                    <w14:schemeClr w14:val="tx1"/>
                  </w14:solidFill>
                </w14:textFill>
              </w:rPr>
              <w:t>分，其他报价得分=（评标基准价/</w:t>
            </w:r>
            <w:r>
              <w:rPr>
                <w:rFonts w:hint="eastAsia" w:ascii="宋体" w:hAnsi="宋体"/>
                <w:b w:val="0"/>
                <w:bCs w:val="0"/>
                <w:color w:val="auto"/>
                <w:kern w:val="0"/>
                <w:sz w:val="24"/>
                <w:szCs w:val="24"/>
              </w:rPr>
              <w:t>投标报价）×</w:t>
            </w:r>
            <w:r>
              <w:rPr>
                <w:rFonts w:hint="eastAsia" w:ascii="宋体" w:hAnsi="宋体"/>
                <w:b w:val="0"/>
                <w:bCs w:val="0"/>
                <w:color w:val="auto"/>
                <w:kern w:val="0"/>
                <w:sz w:val="24"/>
                <w:szCs w:val="24"/>
                <w:lang w:val="en-US" w:eastAsia="zh-CN"/>
              </w:rPr>
              <w:t>4</w:t>
            </w:r>
            <w:r>
              <w:rPr>
                <w:rFonts w:ascii="宋体" w:hAnsi="宋体"/>
                <w:b w:val="0"/>
                <w:bCs w:val="0"/>
                <w:color w:val="auto"/>
                <w:kern w:val="0"/>
                <w:sz w:val="24"/>
                <w:szCs w:val="24"/>
              </w:rPr>
              <w:t>0</w:t>
            </w:r>
            <w:r>
              <w:rPr>
                <w:rFonts w:hint="eastAsia" w:ascii="宋体" w:hAnsi="宋体"/>
                <w:b w:val="0"/>
                <w:bCs w:val="0"/>
                <w:color w:val="auto"/>
                <w:kern w:val="0"/>
                <w:sz w:val="24"/>
                <w:szCs w:val="24"/>
              </w:rPr>
              <w:t>%×</w:t>
            </w:r>
            <w:r>
              <w:rPr>
                <w:rFonts w:hint="eastAsia" w:ascii="宋体" w:hAnsi="宋体"/>
                <w:b w:val="0"/>
                <w:bCs w:val="0"/>
                <w:color w:val="000000" w:themeColor="text1"/>
                <w:kern w:val="0"/>
                <w:sz w:val="24"/>
                <w:szCs w:val="24"/>
                <w14:textFill>
                  <w14:solidFill>
                    <w14:schemeClr w14:val="tx1"/>
                  </w14:solidFill>
                </w14:textFill>
              </w:rPr>
              <w:t>100。</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28" w:type="dxa"/>
            <w:bottom w:w="0" w:type="dxa"/>
            <w:right w:w="28" w:type="dxa"/>
          </w:tblCellMar>
        </w:tblPrEx>
        <w:trPr>
          <w:cantSplit/>
          <w:trHeight w:val="454" w:hRule="atLeast"/>
          <w:jc w:val="center"/>
        </w:trPr>
        <w:tc>
          <w:tcPr>
            <w:tcW w:w="2127" w:type="dxa"/>
            <w:gridSpan w:val="2"/>
            <w:shd w:val="clear" w:color="auto" w:fill="FFFFFF"/>
            <w:tcMar>
              <w:top w:w="28" w:type="dxa"/>
            </w:tcMar>
            <w:vAlign w:val="center"/>
          </w:tcPr>
          <w:p>
            <w:pPr>
              <w:widowControl/>
              <w:jc w:val="center"/>
              <w:rPr>
                <w:rFonts w:ascii="宋体" w:hAnsi="宋体"/>
                <w:b/>
                <w:bCs/>
                <w:color w:val="000000" w:themeColor="text1"/>
                <w:kern w:val="0"/>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最终得分</w:t>
            </w:r>
          </w:p>
        </w:tc>
        <w:tc>
          <w:tcPr>
            <w:tcW w:w="7065" w:type="dxa"/>
            <w:gridSpan w:val="2"/>
            <w:shd w:val="clear" w:color="auto" w:fill="FFFFFF"/>
            <w:tcMar>
              <w:top w:w="28" w:type="dxa"/>
            </w:tcMar>
            <w:vAlign w:val="center"/>
          </w:tcPr>
          <w:p>
            <w:pPr>
              <w:widowControl/>
              <w:jc w:val="center"/>
              <w:rPr>
                <w:rFonts w:ascii="宋体" w:hAnsi="宋体"/>
                <w:color w:val="000000" w:themeColor="text1"/>
                <w:kern w:val="0"/>
                <w:sz w:val="24"/>
                <w:szCs w:val="24"/>
                <w14:textFill>
                  <w14:solidFill>
                    <w14:schemeClr w14:val="tx1"/>
                  </w14:solidFill>
                </w14:textFill>
              </w:rPr>
            </w:pPr>
          </w:p>
        </w:tc>
      </w:tr>
    </w:tbl>
    <w:p>
      <w:pPr>
        <w:ind w:firstLine="480"/>
        <w:rPr>
          <w:color w:val="000000" w:themeColor="text1"/>
          <w:sz w:val="24"/>
          <w:szCs w:val="24"/>
          <w14:textFill>
            <w14:solidFill>
              <w14:schemeClr w14:val="tx1"/>
            </w14:solidFill>
          </w14:textFill>
        </w:rPr>
      </w:pPr>
    </w:p>
    <w:p>
      <w:pPr>
        <w:ind w:firstLine="482"/>
        <w:rPr>
          <w:b/>
          <w:bCs/>
          <w:color w:val="000000" w:themeColor="text1"/>
          <w:sz w:val="24"/>
          <w:szCs w:val="24"/>
          <w14:textFill>
            <w14:solidFill>
              <w14:schemeClr w14:val="tx1"/>
            </w14:solidFill>
          </w14:textFill>
        </w:rPr>
      </w:pPr>
      <w:r>
        <w:rPr>
          <w:b/>
          <w:bCs/>
          <w:color w:val="000000" w:themeColor="text1"/>
          <w:sz w:val="24"/>
          <w:szCs w:val="24"/>
          <w14:textFill>
            <w14:solidFill>
              <w14:schemeClr w14:val="tx1"/>
            </w14:solidFill>
          </w14:textFill>
        </w:rPr>
        <w:t xml:space="preserve">3. </w:t>
      </w:r>
      <w:r>
        <w:rPr>
          <w:rFonts w:hint="eastAsia"/>
          <w:b/>
          <w:bCs/>
          <w:color w:val="000000" w:themeColor="text1"/>
          <w:sz w:val="24"/>
          <w:szCs w:val="24"/>
          <w14:textFill>
            <w14:solidFill>
              <w14:schemeClr w14:val="tx1"/>
            </w14:solidFill>
          </w14:textFill>
        </w:rPr>
        <w:t>评标</w:t>
      </w:r>
      <w:r>
        <w:rPr>
          <w:b/>
          <w:bCs/>
          <w:color w:val="000000" w:themeColor="text1"/>
          <w:sz w:val="24"/>
          <w:szCs w:val="24"/>
          <w14:textFill>
            <w14:solidFill>
              <w14:schemeClr w14:val="tx1"/>
            </w14:solidFill>
          </w14:textFill>
        </w:rPr>
        <w:t>报告</w:t>
      </w:r>
    </w:p>
    <w:p>
      <w:pPr>
        <w:ind w:firstLine="480"/>
        <w:rPr>
          <w:rFonts w:ascii="宋体" w:hAnsi="宋体"/>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评标结束时，评标</w:t>
      </w:r>
      <w:r>
        <w:rPr>
          <w:rFonts w:hint="eastAsia"/>
          <w:color w:val="000000" w:themeColor="text1"/>
          <w:sz w:val="24"/>
          <w:szCs w:val="24"/>
          <w14:textFill>
            <w14:solidFill>
              <w14:schemeClr w14:val="tx1"/>
            </w14:solidFill>
          </w14:textFill>
        </w:rPr>
        <w:t>小组</w:t>
      </w:r>
      <w:r>
        <w:rPr>
          <w:color w:val="000000" w:themeColor="text1"/>
          <w:sz w:val="24"/>
          <w:szCs w:val="24"/>
          <w14:textFill>
            <w14:solidFill>
              <w14:schemeClr w14:val="tx1"/>
            </w14:solidFill>
          </w14:textFill>
        </w:rPr>
        <w:t>会要按照规定的格式写出评标报告，说明评标过程中的主要情况，推荐中标候选人。</w:t>
      </w:r>
    </w:p>
    <w:p>
      <w:pPr>
        <w:pStyle w:val="10"/>
        <w:spacing w:before="120"/>
        <w:rPr>
          <w:color w:val="000000" w:themeColor="text1"/>
          <w:sz w:val="24"/>
          <w:szCs w:val="24"/>
          <w14:textFill>
            <w14:solidFill>
              <w14:schemeClr w14:val="tx1"/>
            </w14:solidFill>
          </w14:textFill>
        </w:rPr>
      </w:pPr>
      <w:bookmarkStart w:id="107" w:name="_Toc9011"/>
      <w:bookmarkStart w:id="108" w:name="_Toc527708265"/>
      <w:r>
        <w:rPr>
          <w:rFonts w:hint="eastAsia"/>
          <w:color w:val="000000" w:themeColor="text1"/>
          <w:sz w:val="24"/>
          <w:szCs w:val="24"/>
          <w14:textFill>
            <w14:solidFill>
              <w14:schemeClr w14:val="tx1"/>
            </w14:solidFill>
          </w14:textFill>
        </w:rPr>
        <w:t>四、推荐成交供应商</w:t>
      </w:r>
      <w:bookmarkEnd w:id="107"/>
      <w:bookmarkEnd w:id="108"/>
    </w:p>
    <w:bookmarkEnd w:id="104"/>
    <w:bookmarkEnd w:id="105"/>
    <w:bookmarkEnd w:id="106"/>
    <w:p>
      <w:pPr>
        <w:ind w:firstLine="480"/>
        <w:rPr>
          <w:rFonts w:ascii="宋体" w:hAnsi="宋体"/>
          <w:color w:val="000000" w:themeColor="text1"/>
          <w:sz w:val="24"/>
          <w:szCs w:val="24"/>
          <w14:textFill>
            <w14:solidFill>
              <w14:schemeClr w14:val="tx1"/>
            </w14:solidFill>
          </w14:textFill>
        </w:rPr>
      </w:pPr>
      <w:bookmarkStart w:id="109" w:name="_Toc525134808"/>
      <w:r>
        <w:rPr>
          <w:rFonts w:hint="eastAsia" w:ascii="Times New Roman" w:hAnsi="Times New Roman"/>
          <w:color w:val="000000" w:themeColor="text1"/>
          <w:sz w:val="24"/>
          <w:szCs w:val="24"/>
          <w14:textFill>
            <w14:solidFill>
              <w14:schemeClr w14:val="tx1"/>
            </w14:solidFill>
          </w14:textFill>
        </w:rPr>
        <w:t>本次评标、定标采用“评定分离”方式，经评标小组评标后推荐中标候选人，经院长办公会议研究确定最终中标人选之后予以公示，向成交人发出《成交通知书》。</w:t>
      </w:r>
    </w:p>
    <w:p>
      <w:pP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br w:type="page"/>
      </w: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rPr>
          <w:rFonts w:ascii="宋体" w:hAnsi="宋体"/>
          <w:color w:val="000000" w:themeColor="text1"/>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rFonts w:hint="eastAsia"/>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rFonts w:hint="eastAsia"/>
          <w:color w:val="000000" w:themeColor="text1"/>
          <w:sz w:val="24"/>
          <w:szCs w:val="24"/>
          <w14:textFill>
            <w14:solidFill>
              <w14:schemeClr w14:val="tx1"/>
            </w14:solidFill>
          </w14:textFill>
        </w:rPr>
      </w:pPr>
    </w:p>
    <w:bookmarkEnd w:id="109"/>
    <w:p>
      <w:pPr>
        <w:pStyle w:val="28"/>
        <w:spacing w:before="120"/>
        <w:ind w:firstLine="480"/>
        <w:rPr>
          <w:color w:val="000000" w:themeColor="text1"/>
          <w:sz w:val="24"/>
          <w:szCs w:val="24"/>
          <w14:textFill>
            <w14:solidFill>
              <w14:schemeClr w14:val="tx1"/>
            </w14:solidFill>
          </w14:textFill>
        </w:rPr>
      </w:pPr>
      <w:bookmarkStart w:id="110" w:name="_Toc11126"/>
      <w:bookmarkStart w:id="111" w:name="_Toc179632787"/>
      <w:bookmarkStart w:id="112" w:name="_Toc246996338"/>
      <w:bookmarkStart w:id="113" w:name="_Toc525134814"/>
      <w:bookmarkStart w:id="114" w:name="_Toc247085853"/>
      <w:bookmarkStart w:id="115" w:name="_Toc246997081"/>
      <w:bookmarkStart w:id="116" w:name="_Toc527708267"/>
      <w:bookmarkStart w:id="117" w:name="_Toc527708268"/>
      <w:bookmarkStart w:id="118" w:name="_Toc32181"/>
      <w:bookmarkStart w:id="119" w:name="_Hlk61341681"/>
      <w:r>
        <w:rPr>
          <w:rFonts w:hint="eastAsia"/>
          <w:color w:val="000000" w:themeColor="text1"/>
          <w:sz w:val="24"/>
          <w:szCs w:val="24"/>
          <w14:textFill>
            <w14:solidFill>
              <w14:schemeClr w14:val="tx1"/>
            </w14:solidFill>
          </w14:textFill>
        </w:rPr>
        <w:t>第四章 采购需求</w:t>
      </w:r>
      <w:bookmarkEnd w:id="110"/>
    </w:p>
    <w:p>
      <w:pPr>
        <w:tabs>
          <w:tab w:val="left" w:pos="3600"/>
        </w:tabs>
        <w:ind w:firstLine="48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ab/>
      </w: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kern w:val="0"/>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bookmarkEnd w:id="111"/>
    <w:bookmarkEnd w:id="112"/>
    <w:bookmarkEnd w:id="113"/>
    <w:bookmarkEnd w:id="114"/>
    <w:bookmarkEnd w:id="115"/>
    <w:bookmarkEnd w:id="116"/>
    <w:p>
      <w:pPr>
        <w:pStyle w:val="124"/>
        <w:spacing w:line="360" w:lineRule="auto"/>
        <w:jc w:val="left"/>
        <w:rPr>
          <w:rFonts w:ascii="仿宋" w:hAnsi="仿宋" w:eastAsia="仿宋" w:cs="仿宋"/>
          <w:color w:val="000000" w:themeColor="text1"/>
          <w:sz w:val="24"/>
          <w:szCs w:val="24"/>
          <w14:textFill>
            <w14:solidFill>
              <w14:schemeClr w14:val="tx1"/>
            </w14:solidFill>
          </w14:textFill>
        </w:rPr>
      </w:pPr>
      <w:r>
        <w:rPr>
          <w:rFonts w:hint="eastAsia" w:ascii="Arial" w:hAnsi="Arial" w:eastAsia="黑体"/>
          <w:bCs/>
          <w:color w:val="000000" w:themeColor="text1"/>
          <w:kern w:val="0"/>
          <w:sz w:val="24"/>
          <w:szCs w:val="24"/>
          <w14:textFill>
            <w14:solidFill>
              <w14:schemeClr w14:val="tx1"/>
            </w14:solidFill>
          </w14:textFill>
        </w:rPr>
        <w:t>一、项目概况</w:t>
      </w:r>
      <w:r>
        <w:rPr>
          <w:rFonts w:hint="eastAsia" w:ascii="仿宋" w:hAnsi="仿宋" w:eastAsia="仿宋" w:cs="仿宋"/>
          <w:color w:val="000000" w:themeColor="text1"/>
          <w:sz w:val="24"/>
          <w:szCs w:val="24"/>
          <w14:textFill>
            <w14:solidFill>
              <w14:schemeClr w14:val="tx1"/>
            </w14:solidFill>
          </w14:textFill>
        </w:rPr>
        <w:t>：</w:t>
      </w:r>
    </w:p>
    <w:p>
      <w:pPr>
        <w:spacing w:line="360" w:lineRule="auto"/>
        <w:ind w:firstLine="480"/>
        <w:rPr>
          <w:rFonts w:hint="default" w:ascii="宋体" w:hAnsi="宋体"/>
          <w:color w:val="000000" w:themeColor="text1"/>
          <w:sz w:val="24"/>
          <w:szCs w:val="24"/>
          <w:lang w:val="en-US" w:eastAsia="zh-CN"/>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编制</w:t>
      </w:r>
      <w:r>
        <w:rPr>
          <w:rFonts w:hint="eastAsia" w:ascii="宋体" w:hAnsi="宋体"/>
          <w:color w:val="000000" w:themeColor="text1"/>
          <w:sz w:val="24"/>
          <w:szCs w:val="24"/>
          <w:lang w:val="en-US" w:eastAsia="zh-CN"/>
          <w14:textFill>
            <w14:solidFill>
              <w14:schemeClr w14:val="tx1"/>
            </w14:solidFill>
          </w14:textFill>
        </w:rPr>
        <w:t>黄山市歙县历史建筑保护图则及撰写优化路径研究报告，本项目专业性强、技术要求高。包括歙县郑村镇、小川乡、石门乡、武阳乡、北岸镇的300处历史建筑保护图则编制，并结合历史建筑保护图则的编制成果撰写歙县历史建筑保护的优化路径研究报告。</w:t>
      </w:r>
    </w:p>
    <w:p>
      <w:pPr>
        <w:pStyle w:val="124"/>
        <w:spacing w:line="360" w:lineRule="auto"/>
        <w:jc w:val="left"/>
        <w:rPr>
          <w:rFonts w:ascii="Arial" w:hAnsi="Arial" w:eastAsia="黑体"/>
          <w:bCs/>
          <w:color w:val="000000" w:themeColor="text1"/>
          <w:kern w:val="0"/>
          <w:sz w:val="24"/>
          <w:szCs w:val="24"/>
          <w14:textFill>
            <w14:solidFill>
              <w14:schemeClr w14:val="tx1"/>
            </w14:solidFill>
          </w14:textFill>
        </w:rPr>
      </w:pPr>
      <w:r>
        <w:rPr>
          <w:rFonts w:hint="eastAsia" w:ascii="Arial" w:hAnsi="Arial" w:eastAsia="黑体"/>
          <w:bCs/>
          <w:color w:val="000000" w:themeColor="text1"/>
          <w:kern w:val="0"/>
          <w:sz w:val="24"/>
          <w:szCs w:val="24"/>
          <w14:textFill>
            <w14:solidFill>
              <w14:schemeClr w14:val="tx1"/>
            </w14:solidFill>
          </w14:textFill>
        </w:rPr>
        <w:t>二</w:t>
      </w:r>
      <w:r>
        <w:rPr>
          <w:rFonts w:ascii="Arial" w:hAnsi="Arial" w:eastAsia="黑体"/>
          <w:bCs/>
          <w:color w:val="000000" w:themeColor="text1"/>
          <w:kern w:val="0"/>
          <w:sz w:val="24"/>
          <w:szCs w:val="24"/>
          <w14:textFill>
            <w14:solidFill>
              <w14:schemeClr w14:val="tx1"/>
            </w14:solidFill>
          </w14:textFill>
        </w:rPr>
        <w:t>、</w:t>
      </w:r>
      <w:r>
        <w:rPr>
          <w:rFonts w:hint="eastAsia" w:ascii="Arial" w:hAnsi="Arial" w:eastAsia="黑体"/>
          <w:bCs/>
          <w:color w:val="000000" w:themeColor="text1"/>
          <w:kern w:val="0"/>
          <w:sz w:val="24"/>
          <w:szCs w:val="24"/>
          <w14:textFill>
            <w14:solidFill>
              <w14:schemeClr w14:val="tx1"/>
            </w14:solidFill>
          </w14:textFill>
        </w:rPr>
        <w:t>工作内容：</w:t>
      </w:r>
    </w:p>
    <w:p>
      <w:pPr>
        <w:pStyle w:val="124"/>
        <w:numPr>
          <w:ilvl w:val="0"/>
          <w:numId w:val="4"/>
        </w:numPr>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依据历史建筑普查认定建档成果，结合现场踏勘、资料梳理、居民访谈、价值评估等方式，核实历史建筑保护本体，划定历史保护范围。</w:t>
      </w:r>
    </w:p>
    <w:p>
      <w:pPr>
        <w:pStyle w:val="124"/>
        <w:numPr>
          <w:ilvl w:val="0"/>
          <w:numId w:val="4"/>
        </w:numPr>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核实歙县历史建筑的挂牌情况、空间格局、建筑风格、特色材料、特色装饰的核心价值要素、后期加建情况等。结合消防等安全管控的需要划定历史建筑保护范围线。</w:t>
      </w:r>
    </w:p>
    <w:p>
      <w:pPr>
        <w:pStyle w:val="124"/>
        <w:numPr>
          <w:ilvl w:val="0"/>
          <w:numId w:val="4"/>
        </w:numPr>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明确历史建筑本体的分类保护要求、更新利用方式、整治改造要求。</w:t>
      </w:r>
    </w:p>
    <w:p>
      <w:pPr>
        <w:pStyle w:val="124"/>
        <w:numPr>
          <w:ilvl w:val="0"/>
          <w:numId w:val="4"/>
        </w:numPr>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明确历史建筑保护范围内禁止建设空间、遗存的整体保护控制要求、建（构）筑物的风貌控制要求，对严重影响历史建筑风貌的加建、改建等建（构）筑物提出整治或拆除建议。</w:t>
      </w:r>
    </w:p>
    <w:p>
      <w:pPr>
        <w:pStyle w:val="124"/>
        <w:numPr>
          <w:ilvl w:val="0"/>
          <w:numId w:val="4"/>
        </w:numPr>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理清300处历史建筑名单，根据历史建筑的质量、价值、基础资料等情况，做好历史建筑分类。</w:t>
      </w:r>
    </w:p>
    <w:p>
      <w:pPr>
        <w:pStyle w:val="124"/>
        <w:numPr>
          <w:ilvl w:val="0"/>
          <w:numId w:val="4"/>
        </w:numPr>
        <w:spacing w:line="360" w:lineRule="auto"/>
        <w:ind w:firstLine="480" w:firstLineChars="200"/>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提出歙县历史建筑保护优化路径，梳理歙县郑村镇、小川乡、石门乡、武阳乡、北岸镇的历史建筑现存状况，统筹</w:t>
      </w:r>
      <w:r>
        <w:rPr>
          <w:rFonts w:hint="eastAsia" w:ascii="宋体" w:hAnsi="宋体"/>
          <w:color w:val="000000" w:themeColor="text1"/>
          <w:sz w:val="24"/>
          <w:szCs w:val="24"/>
          <w14:textFill>
            <w14:solidFill>
              <w14:schemeClr w14:val="tx1"/>
            </w14:solidFill>
          </w14:textFill>
        </w:rPr>
        <w:t>当前与长远、局部与整体、需求与可能</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提出历史建筑保护的优化路径，制定科学的应对机制和解决措施。</w:t>
      </w:r>
    </w:p>
    <w:p>
      <w:pPr>
        <w:pStyle w:val="124"/>
        <w:spacing w:line="360" w:lineRule="auto"/>
        <w:jc w:val="left"/>
        <w:rPr>
          <w:rFonts w:ascii="Arial" w:hAnsi="Arial" w:eastAsia="黑体"/>
          <w:bCs/>
          <w:color w:val="000000" w:themeColor="text1"/>
          <w:kern w:val="0"/>
          <w:sz w:val="24"/>
          <w:szCs w:val="24"/>
          <w14:textFill>
            <w14:solidFill>
              <w14:schemeClr w14:val="tx1"/>
            </w14:solidFill>
          </w14:textFill>
        </w:rPr>
      </w:pPr>
      <w:r>
        <w:rPr>
          <w:rFonts w:hint="eastAsia" w:ascii="Arial" w:hAnsi="Arial" w:eastAsia="黑体"/>
          <w:bCs/>
          <w:color w:val="000000" w:themeColor="text1"/>
          <w:kern w:val="0"/>
          <w:sz w:val="24"/>
          <w:szCs w:val="24"/>
          <w14:textFill>
            <w14:solidFill>
              <w14:schemeClr w14:val="tx1"/>
            </w14:solidFill>
          </w14:textFill>
        </w:rPr>
        <w:t>三</w:t>
      </w:r>
      <w:r>
        <w:rPr>
          <w:rFonts w:ascii="Arial" w:hAnsi="Arial" w:eastAsia="黑体"/>
          <w:bCs/>
          <w:color w:val="000000" w:themeColor="text1"/>
          <w:kern w:val="0"/>
          <w:sz w:val="24"/>
          <w:szCs w:val="24"/>
          <w14:textFill>
            <w14:solidFill>
              <w14:schemeClr w14:val="tx1"/>
            </w14:solidFill>
          </w14:textFill>
        </w:rPr>
        <w:t>、</w:t>
      </w:r>
      <w:r>
        <w:rPr>
          <w:rFonts w:hint="eastAsia" w:ascii="Arial" w:hAnsi="Arial" w:eastAsia="黑体"/>
          <w:bCs/>
          <w:color w:val="000000" w:themeColor="text1"/>
          <w:kern w:val="0"/>
          <w:sz w:val="24"/>
          <w:szCs w:val="24"/>
          <w14:textFill>
            <w14:solidFill>
              <w14:schemeClr w14:val="tx1"/>
            </w14:solidFill>
          </w14:textFill>
        </w:rPr>
        <w:t>工期要求：</w:t>
      </w:r>
    </w:p>
    <w:p>
      <w:pPr>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签订合同后，按照业主和上级部门要求的时间节点完成。（不含后续服务时间）</w:t>
      </w:r>
    </w:p>
    <w:p>
      <w:pPr>
        <w:pStyle w:val="124"/>
        <w:spacing w:line="360" w:lineRule="auto"/>
        <w:jc w:val="left"/>
        <w:rPr>
          <w:rFonts w:ascii="Arial" w:hAnsi="Arial" w:eastAsia="黑体"/>
          <w:bCs/>
          <w:color w:val="000000" w:themeColor="text1"/>
          <w:kern w:val="0"/>
          <w:sz w:val="24"/>
          <w:szCs w:val="24"/>
          <w14:textFill>
            <w14:solidFill>
              <w14:schemeClr w14:val="tx1"/>
            </w14:solidFill>
          </w14:textFill>
        </w:rPr>
      </w:pPr>
      <w:r>
        <w:rPr>
          <w:rFonts w:hint="eastAsia" w:ascii="Arial" w:hAnsi="Arial" w:eastAsia="黑体"/>
          <w:bCs/>
          <w:color w:val="000000" w:themeColor="text1"/>
          <w:kern w:val="0"/>
          <w:sz w:val="24"/>
          <w:szCs w:val="24"/>
          <w14:textFill>
            <w14:solidFill>
              <w14:schemeClr w14:val="tx1"/>
            </w14:solidFill>
          </w14:textFill>
        </w:rPr>
        <w:t>四</w:t>
      </w:r>
      <w:r>
        <w:rPr>
          <w:rFonts w:ascii="Arial" w:hAnsi="Arial" w:eastAsia="黑体"/>
          <w:bCs/>
          <w:color w:val="000000" w:themeColor="text1"/>
          <w:kern w:val="0"/>
          <w:sz w:val="24"/>
          <w:szCs w:val="24"/>
          <w14:textFill>
            <w14:solidFill>
              <w14:schemeClr w14:val="tx1"/>
            </w14:solidFill>
          </w14:textFill>
        </w:rPr>
        <w:t>、</w:t>
      </w:r>
      <w:r>
        <w:rPr>
          <w:rFonts w:hint="eastAsia" w:ascii="Arial" w:hAnsi="Arial" w:eastAsia="黑体"/>
          <w:bCs/>
          <w:color w:val="000000" w:themeColor="text1"/>
          <w:kern w:val="0"/>
          <w:sz w:val="24"/>
          <w:szCs w:val="24"/>
          <w14:textFill>
            <w14:solidFill>
              <w14:schemeClr w14:val="tx1"/>
            </w14:solidFill>
          </w14:textFill>
        </w:rPr>
        <w:t>合同争议处理：</w:t>
      </w:r>
    </w:p>
    <w:p>
      <w:pPr>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采购合同在履行过程中发生的争议，由双方当事人协商解决。</w:t>
      </w:r>
    </w:p>
    <w:p>
      <w:pPr>
        <w:spacing w:line="360" w:lineRule="auto"/>
        <w:rPr>
          <w:rFonts w:hint="eastAsia" w:ascii="宋体" w:hAnsi="宋体" w:cs="宋体"/>
          <w:color w:val="000000" w:themeColor="text1"/>
          <w:sz w:val="24"/>
          <w:szCs w:val="24"/>
          <w14:textFill>
            <w14:solidFill>
              <w14:schemeClr w14:val="tx1"/>
            </w14:solidFill>
          </w14:textFill>
        </w:rPr>
      </w:pPr>
      <w:r>
        <w:rPr>
          <w:rFonts w:hint="eastAsia" w:ascii="Arial" w:hAnsi="Arial" w:eastAsia="黑体"/>
          <w:bCs/>
          <w:color w:val="000000" w:themeColor="text1"/>
          <w:kern w:val="0"/>
          <w:sz w:val="24"/>
          <w:szCs w:val="24"/>
          <w14:textFill>
            <w14:solidFill>
              <w14:schemeClr w14:val="tx1"/>
            </w14:solidFill>
          </w14:textFill>
        </w:rPr>
        <w:t>四</w:t>
      </w:r>
      <w:r>
        <w:rPr>
          <w:rFonts w:ascii="Arial" w:hAnsi="Arial" w:eastAsia="黑体"/>
          <w:bCs/>
          <w:color w:val="000000" w:themeColor="text1"/>
          <w:kern w:val="0"/>
          <w:sz w:val="24"/>
          <w:szCs w:val="24"/>
          <w14:textFill>
            <w14:solidFill>
              <w14:schemeClr w14:val="tx1"/>
            </w14:solidFill>
          </w14:textFill>
        </w:rPr>
        <w:t>、</w:t>
      </w:r>
      <w:r>
        <w:rPr>
          <w:rFonts w:hint="eastAsia" w:ascii="Arial" w:hAnsi="Arial" w:eastAsia="黑体"/>
          <w:bCs/>
          <w:color w:val="000000" w:themeColor="text1"/>
          <w:kern w:val="0"/>
          <w:sz w:val="24"/>
          <w:szCs w:val="24"/>
          <w14:textFill>
            <w14:solidFill>
              <w14:schemeClr w14:val="tx1"/>
            </w14:solidFill>
          </w14:textFill>
        </w:rPr>
        <w:t>其他要求</w:t>
      </w:r>
    </w:p>
    <w:p>
      <w:pPr>
        <w:pStyle w:val="124"/>
        <w:spacing w:line="360" w:lineRule="auto"/>
        <w:ind w:firstLine="480" w:firstLineChars="200"/>
        <w:jc w:val="left"/>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w:t>
      </w:r>
      <w:r>
        <w:rPr>
          <w:rFonts w:hint="eastAsia" w:ascii="宋体" w:hAnsi="宋体" w:cs="宋体"/>
          <w:color w:val="000000" w:themeColor="text1"/>
          <w:sz w:val="24"/>
          <w:szCs w:val="24"/>
          <w:lang w:val="en-US" w:eastAsia="zh-CN"/>
          <w14:textFill>
            <w14:solidFill>
              <w14:schemeClr w14:val="tx1"/>
            </w14:solidFill>
          </w14:textFill>
        </w:rPr>
        <w:t>以田野调查法、资料收集分类法、实地考察法等方式，开展歙县历史建筑保护图则编制工作。</w:t>
      </w:r>
    </w:p>
    <w:p>
      <w:pPr>
        <w:pStyle w:val="124"/>
        <w:spacing w:line="360" w:lineRule="auto"/>
        <w:ind w:firstLine="480" w:firstLineChars="200"/>
        <w:jc w:val="left"/>
        <w:rPr>
          <w:rFonts w:hint="eastAsia"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w:t>
      </w:r>
      <w:r>
        <w:rPr>
          <w:rFonts w:hint="eastAsia" w:ascii="宋体" w:hAnsi="宋体" w:cs="宋体"/>
          <w:color w:val="000000" w:themeColor="text1"/>
          <w:sz w:val="24"/>
          <w:szCs w:val="24"/>
          <w:lang w:val="en-US" w:eastAsia="zh-CN"/>
          <w14:textFill>
            <w14:solidFill>
              <w14:schemeClr w14:val="tx1"/>
            </w14:solidFill>
          </w14:textFill>
        </w:rPr>
        <w:t>基于歙县历史建筑保护图则编制，结合历史建筑保护、监控的相关标准，制定适合于歙县历史建筑保护的优化措施和合理路径。</w:t>
      </w:r>
    </w:p>
    <w:p>
      <w:pPr>
        <w:pStyle w:val="124"/>
        <w:spacing w:line="360" w:lineRule="auto"/>
        <w:ind w:firstLine="480" w:firstLineChars="200"/>
        <w:jc w:val="left"/>
        <w:rPr>
          <w:rFonts w:hint="eastAsia" w:ascii="宋体" w:hAnsi="宋体" w:cs="宋体"/>
          <w:color w:val="000000" w:themeColor="text1"/>
          <w:sz w:val="24"/>
          <w:szCs w:val="24"/>
          <w:lang w:val="en-US" w:eastAsia="zh-CN"/>
          <w14:textFill>
            <w14:solidFill>
              <w14:schemeClr w14:val="tx1"/>
            </w14:solidFill>
          </w14:textFill>
        </w:rPr>
      </w:pPr>
    </w:p>
    <w:p>
      <w:pPr>
        <w:pStyle w:val="124"/>
        <w:spacing w:line="360" w:lineRule="auto"/>
        <w:ind w:firstLine="480" w:firstLineChars="200"/>
        <w:jc w:val="left"/>
        <w:rPr>
          <w:rFonts w:hint="eastAsia" w:ascii="宋体" w:hAnsi="宋体" w:cs="宋体"/>
          <w:color w:val="000000" w:themeColor="text1"/>
          <w:sz w:val="24"/>
          <w:szCs w:val="24"/>
          <w:lang w:val="en-US" w:eastAsia="zh-CN"/>
          <w14:textFill>
            <w14:solidFill>
              <w14:schemeClr w14:val="tx1"/>
            </w14:solidFill>
          </w14:textFill>
        </w:rPr>
      </w:pPr>
    </w:p>
    <w:p>
      <w:pPr>
        <w:pStyle w:val="124"/>
        <w:spacing w:line="360" w:lineRule="auto"/>
        <w:ind w:firstLine="480" w:firstLineChars="200"/>
        <w:jc w:val="left"/>
        <w:rPr>
          <w:rFonts w:hint="default" w:ascii="宋体" w:hAnsi="宋体" w:cs="宋体"/>
          <w:color w:val="000000" w:themeColor="text1"/>
          <w:sz w:val="24"/>
          <w:szCs w:val="24"/>
          <w:lang w:val="en-US" w:eastAsia="zh-CN"/>
          <w14:textFill>
            <w14:solidFill>
              <w14:schemeClr w14:val="tx1"/>
            </w14:solidFill>
          </w14:textFill>
        </w:rPr>
      </w:pPr>
    </w:p>
    <w:p>
      <w:pPr>
        <w:widowControl/>
        <w:spacing w:line="360" w:lineRule="auto"/>
        <w:jc w:val="left"/>
        <w:rPr>
          <w:rFonts w:ascii="宋体" w:hAnsi="宋体" w:cs="宋体"/>
          <w:color w:val="000000" w:themeColor="text1"/>
          <w:sz w:val="24"/>
          <w:szCs w:val="24"/>
          <w14:textFill>
            <w14:solidFill>
              <w14:schemeClr w14:val="tx1"/>
            </w14:solidFill>
          </w14:textFill>
        </w:rPr>
      </w:pPr>
    </w:p>
    <w:bookmarkEnd w:id="117"/>
    <w:bookmarkEnd w:id="118"/>
    <w:bookmarkEnd w:id="119"/>
    <w:p>
      <w:pPr>
        <w:widowControl/>
        <w:jc w:val="left"/>
        <w:rPr>
          <w:color w:val="000000" w:themeColor="text1"/>
          <w:kern w:val="0"/>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color w:val="000000" w:themeColor="text1"/>
          <w:sz w:val="24"/>
          <w:szCs w:val="24"/>
          <w14:textFill>
            <w14:solidFill>
              <w14:schemeClr w14:val="tx1"/>
            </w14:solidFill>
          </w14:textFill>
        </w:rPr>
      </w:pPr>
    </w:p>
    <w:p>
      <w:pPr>
        <w:widowControl/>
        <w:jc w:val="left"/>
        <w:rPr>
          <w:rFonts w:hint="eastAsia"/>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pStyle w:val="9"/>
        <w:widowControl/>
        <w:spacing w:before="240" w:after="240"/>
        <w:jc w:val="center"/>
        <w:rPr>
          <w:rFonts w:ascii="Cambria" w:hAnsi="Cambria" w:eastAsia="黑体"/>
          <w:b w:val="0"/>
          <w:bCs w:val="0"/>
          <w:color w:val="000000" w:themeColor="text1"/>
          <w:sz w:val="24"/>
          <w:szCs w:val="24"/>
          <w14:textFill>
            <w14:solidFill>
              <w14:schemeClr w14:val="tx1"/>
            </w14:solidFill>
          </w14:textFill>
        </w:rPr>
      </w:pPr>
      <w:r>
        <w:rPr>
          <w:rFonts w:hint="eastAsia" w:ascii="Cambria" w:hAnsi="Cambria" w:eastAsia="黑体"/>
          <w:b w:val="0"/>
          <w:bCs w:val="0"/>
          <w:color w:val="000000" w:themeColor="text1"/>
          <w:sz w:val="24"/>
          <w:szCs w:val="24"/>
          <w14:textFill>
            <w14:solidFill>
              <w14:schemeClr w14:val="tx1"/>
            </w14:solidFill>
          </w14:textFill>
        </w:rPr>
        <w:t>第五章 响应文件格式</w:t>
      </w:r>
      <w:r>
        <w:rPr>
          <w:rFonts w:hint="eastAsia" w:ascii="Cambria" w:hAnsi="Cambria" w:eastAsia="黑体"/>
          <w:b w:val="0"/>
          <w:bCs w:val="0"/>
          <w:color w:val="000000" w:themeColor="text1"/>
          <w:sz w:val="24"/>
          <w:szCs w:val="24"/>
          <w14:textFill>
            <w14:solidFill>
              <w14:schemeClr w14:val="tx1"/>
            </w14:solidFill>
          </w14:textFill>
        </w:rPr>
        <w:br w:type="page"/>
      </w:r>
    </w:p>
    <w:p>
      <w:pPr>
        <w:jc w:val="right"/>
        <w:rPr>
          <w:rFonts w:ascii="宋体" w:hAnsi="宋体" w:cs="宋体"/>
          <w:b/>
          <w:color w:val="000000" w:themeColor="text1"/>
          <w:sz w:val="24"/>
          <w:szCs w:val="24"/>
          <w14:textFill>
            <w14:solidFill>
              <w14:schemeClr w14:val="tx1"/>
            </w14:solidFill>
          </w14:textFill>
        </w:rPr>
      </w:pPr>
    </w:p>
    <w:p>
      <w:pPr>
        <w:jc w:val="right"/>
        <w:rPr>
          <w:rFonts w:ascii="宋体" w:hAnsi="宋体" w:cs="宋体"/>
          <w:b/>
          <w:color w:val="000000" w:themeColor="text1"/>
          <w:sz w:val="24"/>
          <w:szCs w:val="24"/>
          <w14:textFill>
            <w14:solidFill>
              <w14:schemeClr w14:val="tx1"/>
            </w14:solidFill>
          </w14:textFill>
        </w:rPr>
      </w:pPr>
    </w:p>
    <w:p>
      <w:pPr>
        <w:jc w:val="right"/>
        <w:rPr>
          <w:rFonts w:ascii="宋体" w:hAnsi="宋体" w:cs="宋体"/>
          <w:b/>
          <w:color w:val="000000" w:themeColor="text1"/>
          <w:sz w:val="24"/>
          <w:szCs w:val="24"/>
          <w14:textFill>
            <w14:solidFill>
              <w14:schemeClr w14:val="tx1"/>
            </w14:solidFill>
          </w14:textFill>
        </w:rPr>
      </w:pPr>
    </w:p>
    <w:p>
      <w:pPr>
        <w:jc w:val="right"/>
        <w:rPr>
          <w:rFonts w:ascii="宋体" w:hAnsi="宋体" w:cs="宋体"/>
          <w:b/>
          <w:color w:val="000000" w:themeColor="text1"/>
          <w:sz w:val="24"/>
          <w:szCs w:val="24"/>
          <w14:textFill>
            <w14:solidFill>
              <w14:schemeClr w14:val="tx1"/>
            </w14:solidFill>
          </w14:textFill>
        </w:rPr>
      </w:pPr>
    </w:p>
    <w:p>
      <w:pPr>
        <w:jc w:val="right"/>
        <w:rPr>
          <w:rFonts w:ascii="宋体" w:hAnsi="宋体" w:cs="宋体"/>
          <w:b/>
          <w:color w:val="000000" w:themeColor="text1"/>
          <w:sz w:val="24"/>
          <w:szCs w:val="24"/>
          <w14:textFill>
            <w14:solidFill>
              <w14:schemeClr w14:val="tx1"/>
            </w14:solidFill>
          </w14:textFill>
        </w:rPr>
      </w:pPr>
    </w:p>
    <w:p>
      <w:pPr>
        <w:jc w:val="right"/>
        <w:rPr>
          <w:rFonts w:ascii="宋体" w:hAnsi="宋体" w:cs="宋体"/>
          <w:b/>
          <w:color w:val="000000" w:themeColor="text1"/>
          <w:sz w:val="24"/>
          <w:szCs w:val="24"/>
          <w14:textFill>
            <w14:solidFill>
              <w14:schemeClr w14:val="tx1"/>
            </w14:solidFill>
          </w14:textFill>
        </w:rPr>
      </w:pPr>
    </w:p>
    <w:p>
      <w:pPr>
        <w:jc w:val="right"/>
        <w:rPr>
          <w:rFonts w:ascii="宋体" w:hAnsi="宋体" w:cs="宋体"/>
          <w:b/>
          <w:color w:val="000000" w:themeColor="text1"/>
          <w:sz w:val="24"/>
          <w:szCs w:val="24"/>
          <w14:textFill>
            <w14:solidFill>
              <w14:schemeClr w14:val="tx1"/>
            </w14:solidFill>
          </w14:textFill>
        </w:rPr>
      </w:pPr>
    </w:p>
    <w:p>
      <w:pPr>
        <w:jc w:val="right"/>
        <w:rPr>
          <w:rFonts w:ascii="宋体" w:hAnsi="宋体" w:cs="宋体"/>
          <w:b/>
          <w:color w:val="000000" w:themeColor="text1"/>
          <w:sz w:val="24"/>
          <w:szCs w:val="24"/>
          <w14:textFill>
            <w14:solidFill>
              <w14:schemeClr w14:val="tx1"/>
            </w14:solidFill>
          </w14:textFill>
        </w:rPr>
      </w:pPr>
    </w:p>
    <w:p>
      <w:pPr>
        <w:jc w:val="right"/>
        <w:rPr>
          <w:rFonts w:hint="eastAsia" w:ascii="宋体" w:hAnsi="宋体" w:cs="宋体"/>
          <w:b/>
          <w:color w:val="000000" w:themeColor="text1"/>
          <w:sz w:val="24"/>
          <w:szCs w:val="24"/>
          <w14:textFill>
            <w14:solidFill>
              <w14:schemeClr w14:val="tx1"/>
            </w14:solidFill>
          </w14:textFill>
        </w:rPr>
      </w:pPr>
    </w:p>
    <w:p>
      <w:pPr>
        <w:jc w:val="center"/>
        <w:rPr>
          <w:rFonts w:hint="eastAsia" w:ascii="黑体" w:hAnsi="黑体" w:eastAsia="黑体"/>
          <w:color w:val="000000" w:themeColor="text1"/>
          <w:sz w:val="40"/>
          <w:szCs w:val="24"/>
          <w:lang w:val="zh-CN"/>
          <w14:textFill>
            <w14:solidFill>
              <w14:schemeClr w14:val="tx1"/>
            </w14:solidFill>
          </w14:textFill>
        </w:rPr>
      </w:pPr>
      <w:r>
        <w:rPr>
          <w:rFonts w:hint="eastAsia" w:ascii="黑体" w:hAnsi="黑体" w:eastAsia="黑体"/>
          <w:color w:val="000000" w:themeColor="text1"/>
          <w:sz w:val="40"/>
          <w:szCs w:val="24"/>
          <w:lang w:val="zh-CN"/>
          <w14:textFill>
            <w14:solidFill>
              <w14:schemeClr w14:val="tx1"/>
            </w14:solidFill>
          </w14:textFill>
        </w:rPr>
        <w:t>安徽省城乡规划设计研究院有限公司</w:t>
      </w:r>
    </w:p>
    <w:p>
      <w:pPr>
        <w:pStyle w:val="23"/>
        <w:rPr>
          <w:rFonts w:ascii="黑体" w:hAnsi="黑体" w:eastAsia="黑体"/>
          <w:color w:val="000000" w:themeColor="text1"/>
          <w:sz w:val="40"/>
          <w:szCs w:val="24"/>
          <w:lang w:val="zh-CN"/>
          <w14:textFill>
            <w14:solidFill>
              <w14:schemeClr w14:val="tx1"/>
            </w14:solidFill>
          </w14:textFill>
        </w:rPr>
      </w:pPr>
    </w:p>
    <w:p>
      <w:pPr>
        <w:ind w:firstLine="480"/>
        <w:rPr>
          <w:color w:val="000000" w:themeColor="text1"/>
          <w:sz w:val="40"/>
          <w:szCs w:val="24"/>
          <w:lang w:val="zh-CN"/>
          <w14:textFill>
            <w14:solidFill>
              <w14:schemeClr w14:val="tx1"/>
            </w14:solidFill>
          </w14:textFill>
        </w:rPr>
      </w:pPr>
    </w:p>
    <w:p>
      <w:pPr>
        <w:ind w:firstLine="480"/>
        <w:rPr>
          <w:rFonts w:hint="eastAsia"/>
          <w:color w:val="000000" w:themeColor="text1"/>
          <w:sz w:val="40"/>
          <w:szCs w:val="24"/>
          <w:lang w:val="zh-CN"/>
          <w14:textFill>
            <w14:solidFill>
              <w14:schemeClr w14:val="tx1"/>
            </w14:solidFill>
          </w14:textFill>
        </w:rPr>
      </w:pPr>
    </w:p>
    <w:p>
      <w:pPr>
        <w:jc w:val="center"/>
        <w:rPr>
          <w:rFonts w:hint="eastAsia" w:ascii="宋体" w:hAnsi="宋体" w:cs="宋体"/>
          <w:b/>
          <w:color w:val="000000" w:themeColor="text1"/>
          <w:sz w:val="40"/>
          <w:szCs w:val="24"/>
          <w14:textFill>
            <w14:solidFill>
              <w14:schemeClr w14:val="tx1"/>
            </w14:solidFill>
          </w14:textFill>
        </w:rPr>
      </w:pPr>
      <w:r>
        <w:rPr>
          <w:rFonts w:hint="eastAsia"/>
          <w:b/>
          <w:color w:val="000000" w:themeColor="text1"/>
          <w:sz w:val="40"/>
          <w:szCs w:val="24"/>
          <w:u w:val="single"/>
          <w14:textFill>
            <w14:solidFill>
              <w14:schemeClr w14:val="tx1"/>
            </w14:solidFill>
          </w14:textFill>
        </w:rPr>
        <w:t xml:space="preserve"> </w:t>
      </w:r>
      <w:r>
        <w:rPr>
          <w:b/>
          <w:color w:val="000000" w:themeColor="text1"/>
          <w:sz w:val="40"/>
          <w:szCs w:val="24"/>
          <w:u w:val="single"/>
          <w14:textFill>
            <w14:solidFill>
              <w14:schemeClr w14:val="tx1"/>
            </w14:solidFill>
          </w14:textFill>
        </w:rPr>
        <w:t xml:space="preserve">  </w:t>
      </w:r>
      <w:r>
        <w:rPr>
          <w:rFonts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宋体"/>
          <w:b/>
          <w:color w:val="000000" w:themeColor="text1"/>
          <w:sz w:val="40"/>
          <w:szCs w:val="40"/>
          <w:u w:val="single"/>
          <w:lang w:val="en-US" w:eastAsia="zh-CN" w:bidi="ar"/>
          <w14:textFill>
            <w14:solidFill>
              <w14:schemeClr w14:val="tx1"/>
            </w14:solidFill>
          </w14:textFill>
        </w:rPr>
        <w:t>歙县历史建筑保护图则及路径优化研究</w:t>
      </w:r>
      <w:r>
        <w:rPr>
          <w:rFonts w:hint="eastAsia"/>
          <w:b/>
          <w:color w:val="000000" w:themeColor="text1"/>
          <w:sz w:val="40"/>
          <w:szCs w:val="24"/>
          <w:u w:val="single"/>
          <w14:textFill>
            <w14:solidFill>
              <w14:schemeClr w14:val="tx1"/>
            </w14:solidFill>
          </w14:textFill>
        </w:rPr>
        <w:t xml:space="preserve"> 项目</w:t>
      </w:r>
    </w:p>
    <w:p>
      <w:pPr>
        <w:pStyle w:val="23"/>
        <w:ind w:firstLine="360"/>
        <w:jc w:val="center"/>
        <w:rPr>
          <w:color w:val="000000" w:themeColor="text1"/>
          <w:sz w:val="40"/>
          <w:szCs w:val="24"/>
          <w14:textFill>
            <w14:solidFill>
              <w14:schemeClr w14:val="tx1"/>
            </w14:solidFill>
          </w14:textFill>
        </w:rPr>
      </w:pPr>
    </w:p>
    <w:p>
      <w:pPr>
        <w:ind w:firstLine="480"/>
        <w:rPr>
          <w:rFonts w:hint="eastAsia"/>
          <w:color w:val="000000" w:themeColor="text1"/>
          <w:sz w:val="40"/>
          <w:szCs w:val="24"/>
          <w14:textFill>
            <w14:solidFill>
              <w14:schemeClr w14:val="tx1"/>
            </w14:solidFill>
          </w14:textFill>
        </w:rPr>
      </w:pPr>
    </w:p>
    <w:p>
      <w:pPr>
        <w:jc w:val="center"/>
        <w:rPr>
          <w:rFonts w:hint="eastAsia" w:ascii="宋体" w:hAnsi="宋体" w:cs="宋体"/>
          <w:b/>
          <w:color w:val="000000" w:themeColor="text1"/>
          <w:sz w:val="40"/>
          <w:szCs w:val="24"/>
          <w14:textFill>
            <w14:solidFill>
              <w14:schemeClr w14:val="tx1"/>
            </w14:solidFill>
          </w14:textFill>
        </w:rPr>
      </w:pPr>
      <w:r>
        <w:rPr>
          <w:rFonts w:hint="eastAsia" w:ascii="宋体" w:hAnsi="宋体" w:cs="宋体"/>
          <w:b/>
          <w:color w:val="000000" w:themeColor="text1"/>
          <w:sz w:val="40"/>
          <w:szCs w:val="24"/>
          <w14:textFill>
            <w14:solidFill>
              <w14:schemeClr w14:val="tx1"/>
            </w14:solidFill>
          </w14:textFill>
        </w:rPr>
        <w:t>投标文件</w:t>
      </w:r>
    </w:p>
    <w:p>
      <w:pPr>
        <w:jc w:val="center"/>
        <w:rPr>
          <w:rFonts w:hint="eastAsia" w:ascii="宋体" w:hAnsi="宋体" w:cs="宋体"/>
          <w:b/>
          <w:color w:val="000000" w:themeColor="text1"/>
          <w:sz w:val="40"/>
          <w:szCs w:val="24"/>
          <w14:textFill>
            <w14:solidFill>
              <w14:schemeClr w14:val="tx1"/>
            </w14:solidFill>
          </w14:textFill>
        </w:rPr>
      </w:pPr>
    </w:p>
    <w:p>
      <w:pPr>
        <w:rPr>
          <w:rFonts w:hint="eastAsia" w:ascii="宋体" w:hAnsi="宋体" w:cs="宋体"/>
          <w:b/>
          <w:color w:val="000000" w:themeColor="text1"/>
          <w:sz w:val="40"/>
          <w:szCs w:val="24"/>
          <w14:textFill>
            <w14:solidFill>
              <w14:schemeClr w14:val="tx1"/>
            </w14:solidFill>
          </w14:textFill>
        </w:rPr>
      </w:pPr>
    </w:p>
    <w:p>
      <w:pPr>
        <w:rPr>
          <w:rFonts w:ascii="宋体" w:hAnsi="宋体" w:cs="宋体"/>
          <w:b/>
          <w:color w:val="000000" w:themeColor="text1"/>
          <w:sz w:val="40"/>
          <w:szCs w:val="24"/>
          <w14:textFill>
            <w14:solidFill>
              <w14:schemeClr w14:val="tx1"/>
            </w14:solidFill>
          </w14:textFill>
        </w:rPr>
      </w:pPr>
    </w:p>
    <w:p>
      <w:pPr>
        <w:rPr>
          <w:rFonts w:ascii="宋体" w:hAnsi="宋体" w:cs="宋体"/>
          <w:b/>
          <w:color w:val="000000" w:themeColor="text1"/>
          <w:sz w:val="40"/>
          <w:szCs w:val="24"/>
          <w14:textFill>
            <w14:solidFill>
              <w14:schemeClr w14:val="tx1"/>
            </w14:solidFill>
          </w14:textFill>
        </w:rPr>
      </w:pPr>
    </w:p>
    <w:p>
      <w:pPr>
        <w:rPr>
          <w:rFonts w:ascii="宋体" w:hAnsi="宋体" w:cs="宋体"/>
          <w:b/>
          <w:color w:val="000000" w:themeColor="text1"/>
          <w:sz w:val="40"/>
          <w:szCs w:val="24"/>
          <w14:textFill>
            <w14:solidFill>
              <w14:schemeClr w14:val="tx1"/>
            </w14:solidFill>
          </w14:textFill>
        </w:rPr>
      </w:pPr>
    </w:p>
    <w:p>
      <w:pPr>
        <w:rPr>
          <w:rFonts w:ascii="宋体" w:hAnsi="宋体" w:cs="宋体"/>
          <w:b/>
          <w:color w:val="000000" w:themeColor="text1"/>
          <w:sz w:val="40"/>
          <w:szCs w:val="24"/>
          <w14:textFill>
            <w14:solidFill>
              <w14:schemeClr w14:val="tx1"/>
            </w14:solidFill>
          </w14:textFill>
        </w:rPr>
      </w:pPr>
    </w:p>
    <w:p>
      <w:pPr>
        <w:rPr>
          <w:rFonts w:ascii="宋体" w:hAnsi="宋体" w:cs="宋体"/>
          <w:b/>
          <w:color w:val="000000" w:themeColor="text1"/>
          <w:sz w:val="40"/>
          <w:szCs w:val="24"/>
          <w14:textFill>
            <w14:solidFill>
              <w14:schemeClr w14:val="tx1"/>
            </w14:solidFill>
          </w14:textFill>
        </w:rPr>
      </w:pPr>
    </w:p>
    <w:p>
      <w:pPr>
        <w:rPr>
          <w:rFonts w:ascii="宋体" w:hAnsi="宋体" w:cs="宋体"/>
          <w:b/>
          <w:color w:val="000000" w:themeColor="text1"/>
          <w:sz w:val="40"/>
          <w:szCs w:val="24"/>
          <w14:textFill>
            <w14:solidFill>
              <w14:schemeClr w14:val="tx1"/>
            </w14:solidFill>
          </w14:textFill>
        </w:rPr>
      </w:pPr>
    </w:p>
    <w:p>
      <w:pPr>
        <w:rPr>
          <w:rFonts w:hint="eastAsia" w:ascii="宋体" w:hAnsi="宋体" w:cs="宋体"/>
          <w:b/>
          <w:color w:val="000000" w:themeColor="text1"/>
          <w:sz w:val="40"/>
          <w:szCs w:val="24"/>
          <w14:textFill>
            <w14:solidFill>
              <w14:schemeClr w14:val="tx1"/>
            </w14:solidFill>
          </w14:textFill>
        </w:rPr>
      </w:pPr>
    </w:p>
    <w:p>
      <w:pPr>
        <w:jc w:val="center"/>
        <w:rPr>
          <w:rFonts w:hint="eastAsia" w:ascii="宋体" w:hAnsi="宋体" w:cs="宋体"/>
          <w:b/>
          <w:color w:val="000000" w:themeColor="text1"/>
          <w:sz w:val="40"/>
          <w:szCs w:val="24"/>
          <w14:textFill>
            <w14:solidFill>
              <w14:schemeClr w14:val="tx1"/>
            </w14:solidFill>
          </w14:textFill>
        </w:rPr>
      </w:pPr>
    </w:p>
    <w:p>
      <w:pPr>
        <w:spacing w:after="120" w:afterLines="50" w:line="360" w:lineRule="auto"/>
        <w:jc w:val="center"/>
        <w:rPr>
          <w:rFonts w:hint="eastAsia" w:ascii="宋体" w:hAnsi="宋体" w:cs="宋体"/>
          <w:b/>
          <w:color w:val="000000" w:themeColor="text1"/>
          <w:sz w:val="24"/>
          <w:szCs w:val="24"/>
          <w:u w:val="single"/>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供应商：</w:t>
      </w:r>
      <w:r>
        <w:rPr>
          <w:rFonts w:hint="eastAsia" w:ascii="宋体" w:hAnsi="宋体" w:cs="宋体"/>
          <w:b/>
          <w:color w:val="000000" w:themeColor="text1"/>
          <w:sz w:val="24"/>
          <w:szCs w:val="24"/>
          <w:u w:val="single"/>
          <w:lang w:bidi="ar"/>
          <w14:textFill>
            <w14:solidFill>
              <w14:schemeClr w14:val="tx1"/>
            </w14:solidFill>
          </w14:textFill>
        </w:rPr>
        <w:t xml:space="preserve">      （盖章）</w:t>
      </w:r>
    </w:p>
    <w:p>
      <w:pPr>
        <w:spacing w:after="120" w:afterLines="50" w:line="360" w:lineRule="auto"/>
        <w:jc w:val="center"/>
        <w:rPr>
          <w:rFonts w:hint="eastAsia" w:ascii="宋体" w:hAnsi="宋体" w:cs="宋体"/>
          <w:b/>
          <w:color w:val="000000" w:themeColor="text1"/>
          <w:sz w:val="24"/>
          <w:szCs w:val="24"/>
          <w:u w:val="single"/>
          <w14:textFill>
            <w14:solidFill>
              <w14:schemeClr w14:val="tx1"/>
            </w14:solidFill>
          </w14:textFill>
        </w:rPr>
      </w:pPr>
      <w:r>
        <w:rPr>
          <w:rFonts w:hint="eastAsia"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宋体"/>
          <w:b/>
          <w:color w:val="000000" w:themeColor="text1"/>
          <w:sz w:val="24"/>
          <w:szCs w:val="24"/>
          <w:lang w:bidi="ar"/>
          <w14:textFill>
            <w14:solidFill>
              <w14:schemeClr w14:val="tx1"/>
            </w14:solidFill>
          </w14:textFill>
        </w:rPr>
        <w:t>年</w:t>
      </w:r>
      <w:r>
        <w:rPr>
          <w:rFonts w:hint="eastAsia"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宋体"/>
          <w:b/>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宋体"/>
          <w:b/>
          <w:color w:val="000000" w:themeColor="text1"/>
          <w:sz w:val="24"/>
          <w:szCs w:val="24"/>
          <w:lang w:bidi="ar"/>
          <w14:textFill>
            <w14:solidFill>
              <w14:schemeClr w14:val="tx1"/>
            </w14:solidFill>
          </w14:textFill>
        </w:rPr>
        <w:t xml:space="preserve"> 月</w:t>
      </w:r>
      <w:r>
        <w:rPr>
          <w:rFonts w:hint="eastAsia"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宋体"/>
          <w:b/>
          <w:color w:val="000000" w:themeColor="text1"/>
          <w:sz w:val="24"/>
          <w:szCs w:val="24"/>
          <w:lang w:bidi="ar"/>
          <w14:textFill>
            <w14:solidFill>
              <w14:schemeClr w14:val="tx1"/>
            </w14:solidFill>
          </w14:textFill>
        </w:rPr>
        <w:t>日</w:t>
      </w:r>
    </w:p>
    <w:p>
      <w:pPr>
        <w:spacing w:line="360" w:lineRule="auto"/>
        <w:jc w:val="center"/>
        <w:rPr>
          <w:rFonts w:hint="eastAsia" w:ascii="宋体" w:hAnsi="宋体"/>
          <w:color w:val="000000" w:themeColor="text1"/>
          <w:sz w:val="24"/>
          <w:szCs w:val="24"/>
          <w:lang w:bidi="ar"/>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15" w:h="16840"/>
          <w:pgMar w:top="1440" w:right="1247" w:bottom="1440" w:left="1247" w:header="851" w:footer="992" w:gutter="0"/>
          <w:cols w:space="720" w:num="1"/>
          <w:docGrid w:linePitch="326" w:charSpace="0"/>
        </w:sectPr>
      </w:pPr>
    </w:p>
    <w:p>
      <w:pPr>
        <w:pStyle w:val="27"/>
        <w:widowControl/>
        <w:spacing w:line="600" w:lineRule="exact"/>
        <w:ind w:firstLine="643"/>
        <w:rPr>
          <w:rFonts w:ascii="宋体" w:hAnsi="宋体" w:eastAsia="宋体" w:cs="宋体"/>
          <w:b/>
          <w:color w:val="000000" w:themeColor="text1"/>
          <w:sz w:val="24"/>
          <w:szCs w:val="24"/>
          <w14:textFill>
            <w14:solidFill>
              <w14:schemeClr w14:val="tx1"/>
            </w14:solidFill>
          </w14:textFill>
        </w:rPr>
      </w:pPr>
      <w:bookmarkStart w:id="120" w:name="_Toc197934561"/>
      <w:r>
        <w:rPr>
          <w:rFonts w:ascii="宋体" w:hAnsi="宋体" w:eastAsia="宋体" w:cs="宋体"/>
          <w:b/>
          <w:color w:val="000000" w:themeColor="text1"/>
          <w:sz w:val="24"/>
          <w:szCs w:val="24"/>
          <w14:textFill>
            <w14:solidFill>
              <w14:schemeClr w14:val="tx1"/>
            </w14:solidFill>
          </w14:textFill>
        </w:rPr>
        <w:t>投标响应文件</w:t>
      </w:r>
    </w:p>
    <w:p>
      <w:pPr>
        <w:ind w:firstLine="480"/>
        <w:rPr>
          <w:color w:val="000000" w:themeColor="text1"/>
          <w:sz w:val="24"/>
          <w:szCs w:val="24"/>
          <w14:textFill>
            <w14:solidFill>
              <w14:schemeClr w14:val="tx1"/>
            </w14:solidFill>
          </w14:textFill>
        </w:rPr>
      </w:pPr>
    </w:p>
    <w:bookmarkEnd w:id="120"/>
    <w:tbl>
      <w:tblPr>
        <w:tblStyle w:val="3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5811"/>
        <w:gridCol w:w="2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序号</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资料名称</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left"/>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一</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hint="eastAsia" w:ascii="宋体" w:hAnsi="宋体" w:cs="宋体"/>
                <w:b/>
                <w:color w:val="000000" w:themeColor="text1"/>
                <w:sz w:val="24"/>
                <w:szCs w:val="24"/>
                <w:lang w:bidi="ar"/>
                <w14:textFill>
                  <w14:solidFill>
                    <w14:schemeClr w14:val="tx1"/>
                  </w14:solidFill>
                </w14:textFill>
              </w:rPr>
            </w:pPr>
            <w:r>
              <w:rPr>
                <w:rFonts w:hint="eastAsia" w:cs="宋体"/>
                <w:color w:val="000000" w:themeColor="text1"/>
                <w:sz w:val="24"/>
                <w:szCs w:val="24"/>
                <w:lang w:bidi="ar"/>
                <w14:textFill>
                  <w14:solidFill>
                    <w14:schemeClr w14:val="tx1"/>
                  </w14:solidFill>
                </w14:textFill>
              </w:rPr>
              <w:t>开标一览表</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default" w:ascii="宋体" w:hAnsi="宋体" w:cs="宋体" w:eastAsiaTheme="minorEastAsia"/>
                <w:b/>
                <w:color w:val="000000" w:themeColor="text1"/>
                <w:sz w:val="24"/>
                <w:szCs w:val="24"/>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二</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hint="eastAsia" w:ascii="宋体" w:hAnsi="宋体" w:cs="宋体"/>
                <w:b/>
                <w:color w:val="000000" w:themeColor="text1"/>
                <w:sz w:val="24"/>
                <w:szCs w:val="24"/>
                <w14:textFill>
                  <w14:solidFill>
                    <w14:schemeClr w14:val="tx1"/>
                  </w14:solidFill>
                </w14:textFill>
              </w:rPr>
            </w:pPr>
            <w:r>
              <w:rPr>
                <w:rFonts w:hint="eastAsia" w:cs="宋体"/>
                <w:color w:val="000000" w:themeColor="text1"/>
                <w:sz w:val="24"/>
                <w:szCs w:val="24"/>
                <w:lang w:bidi="ar"/>
                <w14:textFill>
                  <w14:solidFill>
                    <w14:schemeClr w14:val="tx1"/>
                  </w14:solidFill>
                </w14:textFill>
              </w:rPr>
              <w:t>供应商</w:t>
            </w:r>
            <w:r>
              <w:rPr>
                <w:rFonts w:hint="eastAsia" w:hAnsi="宋体" w:cs="宋体"/>
                <w:color w:val="000000" w:themeColor="text1"/>
                <w:sz w:val="24"/>
                <w:szCs w:val="24"/>
                <w:lang w:bidi="ar"/>
                <w14:textFill>
                  <w14:solidFill>
                    <w14:schemeClr w14:val="tx1"/>
                  </w14:solidFill>
                </w14:textFill>
              </w:rPr>
              <w:t>基本信息表</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default" w:ascii="宋体" w:hAnsi="宋体" w:cs="宋体" w:eastAsiaTheme="minorEastAsia"/>
                <w:b/>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三</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hint="eastAsia" w:ascii="宋体" w:hAnsi="宋体" w:cs="宋体"/>
                <w:color w:val="000000" w:themeColor="text1"/>
                <w:sz w:val="24"/>
                <w:szCs w:val="24"/>
                <w14:textFill>
                  <w14:solidFill>
                    <w14:schemeClr w14:val="tx1"/>
                  </w14:solidFill>
                </w14:textFill>
              </w:rPr>
            </w:pPr>
            <w:r>
              <w:rPr>
                <w:rFonts w:hint="eastAsia" w:cs="宋体"/>
                <w:color w:val="000000" w:themeColor="text1"/>
                <w:sz w:val="24"/>
                <w:szCs w:val="24"/>
                <w:lang w:bidi="ar"/>
                <w14:textFill>
                  <w14:solidFill>
                    <w14:schemeClr w14:val="tx1"/>
                  </w14:solidFill>
                </w14:textFill>
              </w:rPr>
              <w:t>供应商投标函</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default" w:ascii="宋体" w:hAnsi="宋体" w:cs="宋体" w:eastAsiaTheme="minorEastAsia"/>
                <w:b/>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四</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hint="eastAsia" w:cs="宋体"/>
                <w:color w:val="000000" w:themeColor="text1"/>
                <w:sz w:val="24"/>
                <w:szCs w:val="24"/>
                <w:lang w:bidi="ar"/>
                <w14:textFill>
                  <w14:solidFill>
                    <w14:schemeClr w14:val="tx1"/>
                  </w14:solidFill>
                </w14:textFill>
              </w:rPr>
            </w:pPr>
            <w:r>
              <w:rPr>
                <w:rFonts w:hint="eastAsia" w:cs="宋体"/>
                <w:color w:val="000000" w:themeColor="text1"/>
                <w:sz w:val="24"/>
                <w:szCs w:val="24"/>
                <w:lang w:bidi="ar"/>
                <w14:textFill>
                  <w14:solidFill>
                    <w14:schemeClr w14:val="tx1"/>
                  </w14:solidFill>
                </w14:textFill>
              </w:rPr>
              <w:t>法定代表人资格证明</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eastAsia" w:ascii="宋体" w:hAnsi="宋体" w:cs="宋体" w:eastAsiaTheme="minorEastAsia"/>
                <w:b/>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五</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cs="Times New Roman"/>
                <w:color w:val="000000" w:themeColor="text1"/>
                <w:sz w:val="24"/>
                <w:szCs w:val="24"/>
                <w14:textFill>
                  <w14:solidFill>
                    <w14:schemeClr w14:val="tx1"/>
                  </w14:solidFill>
                </w14:textFill>
              </w:rPr>
            </w:pPr>
            <w:r>
              <w:rPr>
                <w:rFonts w:hint="eastAsia" w:cs="宋体"/>
                <w:color w:val="000000" w:themeColor="text1"/>
                <w:sz w:val="24"/>
                <w:szCs w:val="24"/>
                <w:lang w:bidi="ar"/>
                <w14:textFill>
                  <w14:solidFill>
                    <w14:schemeClr w14:val="tx1"/>
                  </w14:solidFill>
                </w14:textFill>
              </w:rPr>
              <w:t>法定代表人授权书</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default" w:ascii="宋体" w:hAnsi="宋体" w:cs="宋体" w:eastAsiaTheme="minorEastAsia"/>
                <w:b/>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六</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cs="Times New Roman"/>
                <w:color w:val="000000" w:themeColor="text1"/>
                <w:sz w:val="24"/>
                <w:szCs w:val="24"/>
                <w14:textFill>
                  <w14:solidFill>
                    <w14:schemeClr w14:val="tx1"/>
                  </w14:solidFill>
                </w14:textFill>
              </w:rPr>
            </w:pPr>
            <w:r>
              <w:rPr>
                <w:rFonts w:hint="eastAsia" w:hAnsi="宋体" w:cs="宋体"/>
                <w:color w:val="000000" w:themeColor="text1"/>
                <w:sz w:val="24"/>
                <w:szCs w:val="24"/>
                <w:lang w:bidi="ar"/>
                <w14:textFill>
                  <w14:solidFill>
                    <w14:schemeClr w14:val="tx1"/>
                  </w14:solidFill>
                </w14:textFill>
              </w:rPr>
              <w:t>投标供应商信用承诺</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default" w:ascii="宋体" w:hAnsi="宋体" w:cs="宋体" w:eastAsiaTheme="minorEastAsia"/>
                <w:b/>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七</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cs="Times New Roman"/>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报价表</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default" w:ascii="宋体" w:hAnsi="宋体" w:cs="宋体" w:eastAsiaTheme="minorEastAsia"/>
                <w:b/>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八</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hint="eastAsia" w:ascii="宋体" w:hAnsi="宋体" w:cs="宋体"/>
                <w:color w:val="auto"/>
                <w:sz w:val="24"/>
                <w:szCs w:val="24"/>
              </w:rPr>
            </w:pPr>
            <w:r>
              <w:rPr>
                <w:rFonts w:hint="eastAsia" w:ascii="宋体" w:hAnsi="宋体" w:cs="宋体"/>
                <w:color w:val="auto"/>
                <w:sz w:val="24"/>
                <w:szCs w:val="24"/>
              </w:rPr>
              <w:t>有关证明文件</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jc w:val="center"/>
              <w:rPr>
                <w:rFonts w:hint="default" w:ascii="宋体" w:hAnsi="宋体" w:cs="宋体" w:eastAsiaTheme="minorEastAsia"/>
                <w:b/>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九</w:t>
            </w: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rPr>
                <w:rFonts w:cs="Times New Roman"/>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其他</w:t>
            </w: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4"/>
                <w:szCs w:val="24"/>
                <w14:textFill>
                  <w14:solidFill>
                    <w14:schemeClr w14:val="tx1"/>
                  </w14:solidFill>
                </w14:textFill>
              </w:rPr>
            </w:pP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rPr>
                <w:rFonts w:cs="Times New Roman"/>
                <w:color w:val="000000" w:themeColor="text1"/>
                <w:sz w:val="24"/>
                <w:szCs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4"/>
                <w:szCs w:val="24"/>
                <w14:textFill>
                  <w14:solidFill>
                    <w14:schemeClr w14:val="tx1"/>
                  </w14:solidFill>
                </w14:textFill>
              </w:rPr>
            </w:pP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rPr>
                <w:rFonts w:cs="Times New Roman"/>
                <w:color w:val="000000" w:themeColor="text1"/>
                <w:sz w:val="24"/>
                <w:szCs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4"/>
                <w:szCs w:val="24"/>
                <w14:textFill>
                  <w14:solidFill>
                    <w14:schemeClr w14:val="tx1"/>
                  </w14:solidFill>
                </w14:textFill>
              </w:rPr>
            </w:pP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rPr>
                <w:rFonts w:cs="Times New Roman"/>
                <w:color w:val="000000" w:themeColor="text1"/>
                <w:sz w:val="24"/>
                <w:szCs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4"/>
                <w:szCs w:val="24"/>
                <w14:textFill>
                  <w14:solidFill>
                    <w14:schemeClr w14:val="tx1"/>
                  </w14:solidFill>
                </w14:textFill>
              </w:rPr>
            </w:pP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rPr>
                <w:rFonts w:hint="eastAsia" w:ascii="宋体" w:hAnsi="宋体" w:cs="宋体"/>
                <w:color w:val="000000" w:themeColor="text1"/>
                <w:sz w:val="24"/>
                <w:szCs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4"/>
                <w:szCs w:val="24"/>
                <w14:textFill>
                  <w14:solidFill>
                    <w14:schemeClr w14:val="tx1"/>
                  </w14:solidFill>
                </w14:textFill>
              </w:rPr>
            </w:pP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rPr>
                <w:rFonts w:cs="Times New Roman"/>
                <w:color w:val="000000" w:themeColor="text1"/>
                <w:sz w:val="24"/>
                <w:szCs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4"/>
                <w:szCs w:val="24"/>
                <w14:textFill>
                  <w14:solidFill>
                    <w14:schemeClr w14:val="tx1"/>
                  </w14:solidFill>
                </w14:textFill>
              </w:rPr>
            </w:pP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rPr>
                <w:rFonts w:cs="Times New Roman"/>
                <w:color w:val="000000" w:themeColor="text1"/>
                <w:sz w:val="24"/>
                <w:szCs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0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 w:val="24"/>
                <w:szCs w:val="24"/>
                <w14:textFill>
                  <w14:solidFill>
                    <w14:schemeClr w14:val="tx1"/>
                  </w14:solidFill>
                </w14:textFill>
              </w:rPr>
            </w:pPr>
          </w:p>
        </w:tc>
        <w:tc>
          <w:tcPr>
            <w:tcW w:w="5811"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rPr>
                <w:rFonts w:cs="Times New Roman"/>
                <w:color w:val="000000" w:themeColor="text1"/>
                <w:sz w:val="24"/>
                <w:szCs w:val="24"/>
                <w14:textFill>
                  <w14:solidFill>
                    <w14:schemeClr w14:val="tx1"/>
                  </w14:solidFill>
                </w14:textFill>
              </w:rPr>
            </w:pPr>
          </w:p>
        </w:tc>
        <w:tc>
          <w:tcPr>
            <w:tcW w:w="236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2"/>
              <w:rPr>
                <w:rFonts w:hint="eastAsia" w:ascii="宋体" w:hAnsi="宋体" w:cs="宋体"/>
                <w:b/>
                <w:color w:val="000000" w:themeColor="text1"/>
                <w:sz w:val="24"/>
                <w:szCs w:val="24"/>
                <w14:textFill>
                  <w14:solidFill>
                    <w14:schemeClr w14:val="tx1"/>
                  </w14:solidFill>
                </w14:textFill>
              </w:rPr>
            </w:pPr>
          </w:p>
        </w:tc>
      </w:tr>
    </w:tbl>
    <w:p>
      <w:pPr>
        <w:pStyle w:val="26"/>
        <w:widowControl w:val="0"/>
        <w:spacing w:before="0" w:beforeAutospacing="0" w:after="0" w:afterAutospacing="0" w:line="480" w:lineRule="auto"/>
        <w:ind w:left="99" w:leftChars="47" w:firstLine="480"/>
        <w:jc w:val="both"/>
        <w:rPr>
          <w:rFonts w:hint="eastAsia"/>
          <w:color w:val="000000" w:themeColor="text1"/>
          <w:lang w:val="en-US" w:eastAsia="zh-CN"/>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bookmarkStart w:id="121" w:name="_Toc461053086"/>
      <w:bookmarkStart w:id="122" w:name="_Toc461056631"/>
      <w:bookmarkStart w:id="123" w:name="_Toc520983587"/>
      <w:r>
        <w:rPr>
          <w:rFonts w:hint="eastAsia" w:hAnsi="宋体" w:cs="宋体"/>
          <w:color w:val="000000" w:themeColor="text1"/>
          <w:sz w:val="24"/>
          <w:szCs w:val="24"/>
          <w14:textFill>
            <w14:solidFill>
              <w14:schemeClr w14:val="tx1"/>
            </w14:solidFill>
          </w14:textFill>
        </w:rPr>
        <w:t>开标一览表</w:t>
      </w:r>
    </w:p>
    <w:p>
      <w:pPr>
        <w:spacing w:line="360" w:lineRule="auto"/>
        <w:ind w:firstLine="560"/>
        <w:jc w:val="left"/>
        <w:rPr>
          <w:rFonts w:hint="eastAsia" w:ascii="宋体" w:hAnsi="宋体" w:cs="宋体"/>
          <w:color w:val="000000" w:themeColor="text1"/>
          <w:spacing w:val="20"/>
          <w:sz w:val="24"/>
          <w:szCs w:val="24"/>
          <w14:textFill>
            <w14:solidFill>
              <w14:schemeClr w14:val="tx1"/>
            </w14:solidFill>
          </w14:textFill>
        </w:rPr>
      </w:pPr>
    </w:p>
    <w:tbl>
      <w:tblPr>
        <w:tblStyle w:val="3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7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21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lang w:bidi="ar"/>
                <w14:textFill>
                  <w14:solidFill>
                    <w14:schemeClr w14:val="tx1"/>
                  </w14:solidFill>
                </w14:textFill>
              </w:rPr>
              <w:t>项目名称</w:t>
            </w:r>
          </w:p>
        </w:tc>
        <w:tc>
          <w:tcPr>
            <w:tcW w:w="71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2"/>
              <w:jc w:val="center"/>
              <w:rPr>
                <w:rFonts w:hint="eastAsia" w:ascii="宋体" w:hAnsi="宋体" w:cs="Times New Roman"/>
                <w:b/>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lang w:bidi="ar"/>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21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lang w:bidi="ar"/>
                <w14:textFill>
                  <w14:solidFill>
                    <w14:schemeClr w14:val="tx1"/>
                  </w14:solidFill>
                </w14:textFill>
              </w:rPr>
              <w:t>投标供应商名称</w:t>
            </w:r>
          </w:p>
        </w:tc>
        <w:tc>
          <w:tcPr>
            <w:tcW w:w="71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jc w:val="center"/>
              <w:rPr>
                <w:rFonts w:hint="default" w:ascii="宋体" w:hAnsi="宋体" w:cs="Times New Roman" w:eastAsiaTheme="minorEastAsia"/>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21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lang w:bidi="ar"/>
                <w14:textFill>
                  <w14:solidFill>
                    <w14:schemeClr w14:val="tx1"/>
                  </w14:solidFill>
                </w14:textFill>
              </w:rPr>
              <w:t>最终投标报价</w:t>
            </w:r>
          </w:p>
        </w:tc>
        <w:tc>
          <w:tcPr>
            <w:tcW w:w="7160" w:type="dxa"/>
            <w:tcBorders>
              <w:top w:val="single" w:color="auto" w:sz="4" w:space="0"/>
              <w:left w:val="single" w:color="auto" w:sz="4" w:space="0"/>
              <w:bottom w:val="single" w:color="auto" w:sz="4" w:space="0"/>
              <w:right w:val="single" w:color="auto" w:sz="4" w:space="0"/>
            </w:tcBorders>
            <w:vAlign w:val="center"/>
          </w:tcPr>
          <w:p>
            <w:pPr>
              <w:spacing w:line="360" w:lineRule="auto"/>
              <w:ind w:firstLine="560"/>
              <w:jc w:val="center"/>
              <w:rPr>
                <w:rFonts w:hint="default" w:ascii="宋体" w:hAnsi="宋体" w:cs="Times New Roman" w:eastAsiaTheme="minorEastAsia"/>
                <w:color w:val="000000" w:themeColor="text1"/>
                <w:spacing w:val="20"/>
                <w:kern w:val="0"/>
                <w:sz w:val="24"/>
                <w:szCs w:val="24"/>
                <w:u w:val="single"/>
                <w:lang w:val="en-US" w:eastAsia="zh-CN"/>
                <w14:textFill>
                  <w14:solidFill>
                    <w14:schemeClr w14:val="tx1"/>
                  </w14:solidFill>
                </w14:textFill>
              </w:rPr>
            </w:pPr>
            <w:r>
              <w:rPr>
                <w:rFonts w:hint="eastAsia" w:ascii="宋体" w:hAnsi="宋体" w:cs="Times New Roman"/>
                <w:color w:val="000000" w:themeColor="text1"/>
                <w:spacing w:val="20"/>
                <w:kern w:val="0"/>
                <w:sz w:val="24"/>
                <w:szCs w:val="24"/>
                <w:u w:val="single"/>
                <w:lang w:val="en-US" w:eastAsia="zh-CN"/>
                <w14:textFill>
                  <w14:solidFill>
                    <w14:schemeClr w14:val="tx1"/>
                  </w14:solidFill>
                </w14:textFill>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21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bidi="ar"/>
                <w14:textFill>
                  <w14:solidFill>
                    <w14:schemeClr w14:val="tx1"/>
                  </w14:solidFill>
                </w14:textFill>
              </w:rPr>
              <w:t>法定代表人或其委托代理人</w:t>
            </w:r>
          </w:p>
        </w:tc>
        <w:tc>
          <w:tcPr>
            <w:tcW w:w="7160" w:type="dxa"/>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宋体" w:hAnsi="宋体" w:cs="Times New Roman"/>
                <w:color w:val="000000" w:themeColor="text1"/>
                <w:spacing w:val="20"/>
                <w:kern w:val="0"/>
                <w:sz w:val="24"/>
                <w:szCs w:val="24"/>
                <w14:textFill>
                  <w14:solidFill>
                    <w14:schemeClr w14:val="tx1"/>
                  </w14:solidFill>
                </w14:textFill>
              </w:rPr>
            </w:pPr>
            <w:r>
              <w:rPr>
                <w:rFonts w:hint="eastAsia" w:ascii="宋体" w:hAnsi="宋体" w:cs="宋体"/>
                <w:color w:val="000000" w:themeColor="text1"/>
                <w:kern w:val="0"/>
                <w:sz w:val="24"/>
                <w:szCs w:val="24"/>
                <w:lang w:bidi="ar"/>
                <w14:textFill>
                  <w14:solidFill>
                    <w14:schemeClr w14:val="tx1"/>
                  </w14:solidFill>
                </w14:textFill>
              </w:rPr>
              <w:t>（签名，供应商盖章）：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trPr>
        <w:tc>
          <w:tcPr>
            <w:tcW w:w="212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Times New Roman"/>
                <w:color w:val="000000" w:themeColor="text1"/>
                <w:kern w:val="0"/>
                <w:sz w:val="24"/>
                <w:szCs w:val="24"/>
                <w14:textFill>
                  <w14:solidFill>
                    <w14:schemeClr w14:val="tx1"/>
                  </w14:solidFill>
                </w14:textFill>
              </w:rPr>
            </w:pPr>
            <w:r>
              <w:rPr>
                <w:rFonts w:hint="eastAsia" w:ascii="宋体" w:hAnsi="宋体" w:cs="Times New Roman"/>
                <w:color w:val="000000" w:themeColor="text1"/>
                <w:kern w:val="0"/>
                <w:sz w:val="24"/>
                <w:szCs w:val="24"/>
                <w:lang w:bidi="ar"/>
                <w14:textFill>
                  <w14:solidFill>
                    <w14:schemeClr w14:val="tx1"/>
                  </w14:solidFill>
                </w14:textFill>
              </w:rPr>
              <w:t>备注</w:t>
            </w:r>
          </w:p>
        </w:tc>
        <w:tc>
          <w:tcPr>
            <w:tcW w:w="7160" w:type="dxa"/>
            <w:tcBorders>
              <w:top w:val="single" w:color="auto" w:sz="4" w:space="0"/>
              <w:left w:val="single" w:color="auto" w:sz="4" w:space="0"/>
              <w:bottom w:val="single" w:color="auto" w:sz="4" w:space="0"/>
              <w:right w:val="single" w:color="auto" w:sz="4" w:space="0"/>
            </w:tcBorders>
            <w:vAlign w:val="center"/>
          </w:tcPr>
          <w:p>
            <w:pPr>
              <w:pStyle w:val="82"/>
              <w:widowControl w:val="0"/>
              <w:autoSpaceDE w:val="0"/>
              <w:autoSpaceDN w:val="0"/>
              <w:spacing w:before="0" w:after="0" w:line="324" w:lineRule="auto"/>
              <w:jc w:val="center"/>
              <w:rPr>
                <w:rFonts w:ascii="宋体" w:hAnsi="宋体" w:cs="宋体"/>
                <w:color w:val="000000" w:themeColor="text1"/>
                <w:u w:val="single"/>
                <w14:textFill>
                  <w14:solidFill>
                    <w14:schemeClr w14:val="tx1"/>
                  </w14:solidFill>
                </w14:textFill>
              </w:rPr>
            </w:pPr>
          </w:p>
        </w:tc>
      </w:tr>
    </w:tbl>
    <w:p>
      <w:pPr>
        <w:spacing w:line="360" w:lineRule="auto"/>
        <w:ind w:firstLine="482"/>
        <w:rPr>
          <w:rFonts w:hint="eastAsia" w:ascii="宋体" w:hAnsi="宋体" w:cs="宋体"/>
          <w:b/>
          <w:color w:val="000000" w:themeColor="text1"/>
          <w:sz w:val="24"/>
          <w:szCs w:val="24"/>
          <w14:textFill>
            <w14:solidFill>
              <w14:schemeClr w14:val="tx1"/>
            </w14:solidFill>
          </w14:textFill>
        </w:rPr>
      </w:pPr>
    </w:p>
    <w:p>
      <w:pPr>
        <w:widowControl/>
        <w:ind w:firstLine="420"/>
        <w:jc w:val="left"/>
        <w:rPr>
          <w:color w:val="000000" w:themeColor="text1"/>
          <w:sz w:val="24"/>
          <w:szCs w:val="24"/>
          <w14:textFill>
            <w14:solidFill>
              <w14:schemeClr w14:val="tx1"/>
            </w14:solidFill>
          </w14:textFill>
        </w:rPr>
      </w:pPr>
      <w:r>
        <w:rPr>
          <w:rFonts w:hint="eastAsia" w:ascii="宋体" w:hAnsi="宋体"/>
          <w:color w:val="000000" w:themeColor="text1"/>
          <w:sz w:val="24"/>
          <w:szCs w:val="24"/>
          <w:lang w:bidi="ar"/>
          <w14:textFill>
            <w14:solidFill>
              <w14:schemeClr w14:val="tx1"/>
            </w14:solidFill>
          </w14:textFill>
        </w:rPr>
        <w:t>备注：表中最终投标报价即为优惠后报价，并作为评审和定标依据。任何有选择或有条件的最终投标报价，或者对应某一报价项填写了多个报价的，均为无效报价（招标文件另有规定的，除外）。</w:t>
      </w:r>
    </w:p>
    <w:p>
      <w:pPr>
        <w:ind w:firstLine="480"/>
        <w:rPr>
          <w:rFonts w:hint="eastAsia"/>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供应商基本信息表</w:t>
      </w:r>
    </w:p>
    <w:tbl>
      <w:tblPr>
        <w:tblStyle w:val="30"/>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282"/>
        <w:gridCol w:w="2839"/>
        <w:gridCol w:w="1219"/>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供应商基本信息</w:t>
            </w: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单位全称</w:t>
            </w:r>
          </w:p>
        </w:tc>
        <w:tc>
          <w:tcPr>
            <w:tcW w:w="6851" w:type="dxa"/>
            <w:gridSpan w:val="3"/>
            <w:tcBorders>
              <w:top w:val="single" w:color="auto" w:sz="4" w:space="0"/>
              <w:left w:val="single" w:color="auto" w:sz="4" w:space="0"/>
              <w:bottom w:val="single" w:color="auto" w:sz="4" w:space="0"/>
              <w:right w:val="single" w:color="auto" w:sz="4" w:space="0"/>
            </w:tcBorders>
            <w:vAlign w:val="center"/>
          </w:tcPr>
          <w:p>
            <w:pPr>
              <w:ind w:firstLine="480"/>
              <w:jc w:val="left"/>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单位地址</w:t>
            </w: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经营范围</w:t>
            </w: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法人代表</w:t>
            </w:r>
          </w:p>
        </w:tc>
        <w:tc>
          <w:tcPr>
            <w:tcW w:w="2839" w:type="dxa"/>
            <w:tcBorders>
              <w:top w:val="single" w:color="auto" w:sz="4" w:space="0"/>
              <w:left w:val="single" w:color="auto" w:sz="4" w:space="0"/>
              <w:bottom w:val="single" w:color="auto" w:sz="4" w:space="0"/>
              <w:right w:val="single" w:color="auto" w:sz="4" w:space="0"/>
            </w:tcBorders>
            <w:vAlign w:val="center"/>
          </w:tcPr>
          <w:p>
            <w:pPr>
              <w:ind w:firstLine="480"/>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219" w:type="dxa"/>
            <w:tcBorders>
              <w:top w:val="single" w:color="auto" w:sz="4" w:space="0"/>
              <w:left w:val="single" w:color="auto" w:sz="4" w:space="0"/>
              <w:bottom w:val="single" w:color="auto" w:sz="4" w:space="0"/>
              <w:right w:val="single" w:color="auto" w:sz="4" w:space="0"/>
            </w:tcBorders>
            <w:vAlign w:val="center"/>
          </w:tcPr>
          <w:p>
            <w:pPr>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单位性质</w:t>
            </w:r>
          </w:p>
        </w:tc>
        <w:tc>
          <w:tcPr>
            <w:tcW w:w="2793" w:type="dxa"/>
            <w:tcBorders>
              <w:top w:val="single" w:color="auto" w:sz="4" w:space="0"/>
              <w:left w:val="single" w:color="auto" w:sz="4" w:space="0"/>
              <w:bottom w:val="single" w:color="auto" w:sz="4" w:space="0"/>
              <w:right w:val="single" w:color="auto" w:sz="4" w:space="0"/>
            </w:tcBorders>
            <w:vAlign w:val="center"/>
          </w:tcPr>
          <w:p>
            <w:pPr>
              <w:jc w:val="left"/>
              <w:rPr>
                <w:rFonts w:hint="default" w:ascii="Times New Roman" w:hAnsi="Times New Roman" w:cs="Times New Roman"/>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FF0000"/>
                <w:kern w:val="0"/>
                <w:sz w:val="24"/>
                <w:szCs w:val="24"/>
              </w:rPr>
            </w:pPr>
            <w:r>
              <w:rPr>
                <w:rFonts w:hint="eastAsia" w:ascii="Times New Roman" w:hAnsi="Times New Roman" w:cs="宋体"/>
                <w:color w:val="auto"/>
                <w:kern w:val="0"/>
                <w:sz w:val="24"/>
                <w:szCs w:val="24"/>
                <w:lang w:bidi="ar"/>
              </w:rPr>
              <w:t>注册时间</w:t>
            </w:r>
          </w:p>
        </w:tc>
        <w:tc>
          <w:tcPr>
            <w:tcW w:w="2839" w:type="dxa"/>
            <w:tcBorders>
              <w:top w:val="single" w:color="auto" w:sz="4" w:space="0"/>
              <w:left w:val="single" w:color="auto" w:sz="4" w:space="0"/>
              <w:bottom w:val="single" w:color="auto" w:sz="4" w:space="0"/>
              <w:right w:val="single" w:color="auto" w:sz="4" w:space="0"/>
            </w:tcBorders>
            <w:vAlign w:val="center"/>
          </w:tcPr>
          <w:p>
            <w:pPr>
              <w:ind w:firstLine="480"/>
              <w:jc w:val="left"/>
              <w:rPr>
                <w:rFonts w:hint="default" w:ascii="Times New Roman" w:hAnsi="Times New Roman" w:cs="Times New Roman"/>
                <w:color w:val="FF0000"/>
                <w:kern w:val="0"/>
                <w:sz w:val="24"/>
                <w:szCs w:val="24"/>
                <w:lang w:val="en-US" w:eastAsia="zh-CN"/>
              </w:rPr>
            </w:pPr>
          </w:p>
        </w:tc>
        <w:tc>
          <w:tcPr>
            <w:tcW w:w="1219" w:type="dxa"/>
            <w:tcBorders>
              <w:top w:val="single" w:color="auto" w:sz="4" w:space="0"/>
              <w:left w:val="single" w:color="auto" w:sz="4" w:space="0"/>
              <w:bottom w:val="single" w:color="auto" w:sz="4" w:space="0"/>
              <w:right w:val="single" w:color="auto" w:sz="4" w:space="0"/>
            </w:tcBorders>
            <w:vAlign w:val="center"/>
          </w:tcPr>
          <w:p>
            <w:pPr>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注册资金</w:t>
            </w:r>
          </w:p>
        </w:tc>
        <w:tc>
          <w:tcPr>
            <w:tcW w:w="2793" w:type="dxa"/>
            <w:tcBorders>
              <w:top w:val="single" w:color="auto" w:sz="4" w:space="0"/>
              <w:left w:val="single" w:color="auto" w:sz="4" w:space="0"/>
              <w:bottom w:val="single" w:color="auto" w:sz="4" w:space="0"/>
              <w:right w:val="single" w:color="auto" w:sz="4" w:space="0"/>
            </w:tcBorders>
            <w:vAlign w:val="center"/>
          </w:tcPr>
          <w:p>
            <w:pPr>
              <w:ind w:firstLine="480"/>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开户银行</w:t>
            </w:r>
          </w:p>
        </w:tc>
        <w:tc>
          <w:tcPr>
            <w:tcW w:w="2839" w:type="dxa"/>
            <w:tcBorders>
              <w:top w:val="single" w:color="auto" w:sz="4" w:space="0"/>
              <w:left w:val="single" w:color="auto" w:sz="4" w:space="0"/>
              <w:bottom w:val="single" w:color="auto" w:sz="4" w:space="0"/>
              <w:right w:val="single" w:color="auto" w:sz="4" w:space="0"/>
            </w:tcBorders>
            <w:vAlign w:val="center"/>
          </w:tcPr>
          <w:p>
            <w:pPr>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219" w:type="dxa"/>
            <w:tcBorders>
              <w:top w:val="single" w:color="auto" w:sz="4" w:space="0"/>
              <w:left w:val="single" w:color="auto" w:sz="4" w:space="0"/>
              <w:bottom w:val="single" w:color="auto" w:sz="4" w:space="0"/>
              <w:right w:val="single" w:color="auto" w:sz="4" w:space="0"/>
            </w:tcBorders>
            <w:vAlign w:val="center"/>
          </w:tcPr>
          <w:p>
            <w:pPr>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银行账户</w:t>
            </w:r>
          </w:p>
        </w:tc>
        <w:tc>
          <w:tcPr>
            <w:tcW w:w="2793" w:type="dxa"/>
            <w:tcBorders>
              <w:top w:val="single" w:color="auto" w:sz="4" w:space="0"/>
              <w:left w:val="single" w:color="auto" w:sz="4" w:space="0"/>
              <w:bottom w:val="single" w:color="auto" w:sz="4" w:space="0"/>
              <w:right w:val="single" w:color="auto" w:sz="4" w:space="0"/>
            </w:tcBorders>
            <w:vAlign w:val="center"/>
          </w:tcPr>
          <w:p>
            <w:pPr>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员工人数</w:t>
            </w: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合计</w:t>
            </w:r>
            <w:r>
              <w:rPr>
                <w:rFonts w:ascii="Times New Roman" w:hAnsi="Times New Roman" w:cs="Times New Roman"/>
                <w:color w:val="000000" w:themeColor="text1"/>
                <w:kern w:val="0"/>
                <w:sz w:val="24"/>
                <w:szCs w:val="24"/>
                <w:u w:val="single"/>
                <w:lang w:bidi="ar"/>
                <w14:textFill>
                  <w14:solidFill>
                    <w14:schemeClr w14:val="tx1"/>
                  </w14:solidFill>
                </w14:textFill>
              </w:rPr>
              <w:t xml:space="preserve"> </w:t>
            </w:r>
            <w:r>
              <w:rPr>
                <w:rFonts w:hint="eastAsia" w:ascii="Times New Roman" w:hAnsi="Times New Roman" w:cs="Times New Roman"/>
                <w:color w:val="000000" w:themeColor="text1"/>
                <w:kern w:val="0"/>
                <w:sz w:val="24"/>
                <w:szCs w:val="24"/>
                <w:u w:val="single"/>
                <w:lang w:val="en-US" w:eastAsia="zh-CN" w:bidi="ar"/>
                <w14:textFill>
                  <w14:solidFill>
                    <w14:schemeClr w14:val="tx1"/>
                  </w14:solidFill>
                </w14:textFill>
              </w:rPr>
              <w:t xml:space="preserve">  </w:t>
            </w:r>
            <w:r>
              <w:rPr>
                <w:rFonts w:ascii="Times New Roman" w:hAnsi="Times New Roman" w:cs="Times New Roman"/>
                <w:color w:val="000000" w:themeColor="text1"/>
                <w:kern w:val="0"/>
                <w:sz w:val="24"/>
                <w:szCs w:val="24"/>
                <w:u w:val="single"/>
                <w:lang w:bidi="ar"/>
                <w14:textFill>
                  <w14:solidFill>
                    <w14:schemeClr w14:val="tx1"/>
                  </w14:solidFill>
                </w14:textFill>
              </w:rPr>
              <w:t xml:space="preserve">   </w:t>
            </w:r>
            <w:r>
              <w:rPr>
                <w:rFonts w:hint="eastAsia" w:ascii="Times New Roman" w:hAnsi="Times New Roman" w:cs="宋体"/>
                <w:color w:val="000000" w:themeColor="text1"/>
                <w:kern w:val="0"/>
                <w:sz w:val="24"/>
                <w:szCs w:val="24"/>
                <w:lang w:bidi="ar"/>
                <w14:textFill>
                  <w14:solidFill>
                    <w14:schemeClr w14:val="tx1"/>
                  </w14:solidFill>
                </w14:textFill>
              </w:rPr>
              <w:t>人，其中专业技术人员</w:t>
            </w:r>
            <w:r>
              <w:rPr>
                <w:rFonts w:ascii="Times New Roman" w:hAnsi="Times New Roman" w:cs="Times New Roman"/>
                <w:color w:val="000000" w:themeColor="text1"/>
                <w:kern w:val="0"/>
                <w:sz w:val="24"/>
                <w:szCs w:val="24"/>
                <w:u w:val="single"/>
                <w:lang w:bidi="ar"/>
                <w14:textFill>
                  <w14:solidFill>
                    <w14:schemeClr w14:val="tx1"/>
                  </w14:solidFill>
                </w14:textFill>
              </w:rPr>
              <w:t xml:space="preserve">  </w:t>
            </w:r>
            <w:r>
              <w:rPr>
                <w:rFonts w:hint="eastAsia" w:ascii="Times New Roman" w:hAnsi="Times New Roman" w:cs="Times New Roman"/>
                <w:color w:val="000000" w:themeColor="text1"/>
                <w:kern w:val="0"/>
                <w:sz w:val="24"/>
                <w:szCs w:val="24"/>
                <w:u w:val="single"/>
                <w:lang w:val="en-US" w:eastAsia="zh-CN" w:bidi="ar"/>
                <w14:textFill>
                  <w14:solidFill>
                    <w14:schemeClr w14:val="tx1"/>
                  </w14:solidFill>
                </w14:textFill>
              </w:rPr>
              <w:t xml:space="preserve">  </w:t>
            </w:r>
            <w:r>
              <w:rPr>
                <w:rFonts w:ascii="Times New Roman" w:hAnsi="Times New Roman" w:cs="Times New Roman"/>
                <w:color w:val="000000" w:themeColor="text1"/>
                <w:kern w:val="0"/>
                <w:sz w:val="24"/>
                <w:szCs w:val="24"/>
                <w:u w:val="single"/>
                <w:lang w:bidi="ar"/>
                <w14:textFill>
                  <w14:solidFill>
                    <w14:schemeClr w14:val="tx1"/>
                  </w14:solidFill>
                </w14:textFill>
              </w:rPr>
              <w:t xml:space="preserve">  </w:t>
            </w:r>
            <w:r>
              <w:rPr>
                <w:rFonts w:hint="eastAsia" w:ascii="Times New Roman" w:hAnsi="Times New Roman" w:cs="宋体"/>
                <w:color w:val="000000" w:themeColor="text1"/>
                <w:kern w:val="0"/>
                <w:sz w:val="24"/>
                <w:szCs w:val="24"/>
                <w:lang w:bidi="ar"/>
                <w14:textFill>
                  <w14:solidFill>
                    <w14:schemeClr w14:val="tx1"/>
                  </w14:solidFill>
                </w14:textFill>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供应商资质</w:t>
            </w:r>
          </w:p>
        </w:tc>
        <w:tc>
          <w:tcPr>
            <w:tcW w:w="8133" w:type="dxa"/>
            <w:gridSpan w:val="4"/>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需填写资质及发证部门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8133" w:type="dxa"/>
            <w:gridSpan w:val="4"/>
            <w:tcBorders>
              <w:top w:val="single" w:color="auto" w:sz="4" w:space="0"/>
              <w:left w:val="single" w:color="auto" w:sz="4" w:space="0"/>
              <w:bottom w:val="single" w:color="auto" w:sz="4" w:space="0"/>
              <w:right w:val="single" w:color="auto" w:sz="4" w:space="0"/>
            </w:tcBorders>
            <w:vAlign w:val="center"/>
          </w:tcPr>
          <w:p>
            <w:pPr>
              <w:ind w:firstLine="480"/>
              <w:jc w:val="left"/>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8133" w:type="dxa"/>
            <w:gridSpan w:val="4"/>
            <w:tcBorders>
              <w:top w:val="single" w:color="auto" w:sz="4" w:space="0"/>
              <w:left w:val="single" w:color="auto" w:sz="4" w:space="0"/>
              <w:bottom w:val="single" w:color="auto" w:sz="4" w:space="0"/>
              <w:right w:val="single" w:color="auto" w:sz="4" w:space="0"/>
            </w:tcBorders>
            <w:vAlign w:val="center"/>
          </w:tcPr>
          <w:p>
            <w:pPr>
              <w:ind w:firstLine="480"/>
              <w:jc w:val="left"/>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拟申请承担的业务类型</w:t>
            </w:r>
          </w:p>
        </w:tc>
        <w:tc>
          <w:tcPr>
            <w:tcW w:w="8133" w:type="dxa"/>
            <w:gridSpan w:val="4"/>
            <w:tcBorders>
              <w:top w:val="single" w:color="auto" w:sz="4" w:space="0"/>
              <w:left w:val="single" w:color="auto" w:sz="4" w:space="0"/>
              <w:bottom w:val="single" w:color="auto" w:sz="4" w:space="0"/>
              <w:right w:val="single" w:color="auto" w:sz="4" w:space="0"/>
            </w:tcBorders>
            <w:vAlign w:val="center"/>
          </w:tcPr>
          <w:p>
            <w:pPr>
              <w:ind w:firstLine="480"/>
              <w:jc w:val="left"/>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相关业绩</w:t>
            </w: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主要业绩</w:t>
            </w:r>
          </w:p>
        </w:tc>
        <w:tc>
          <w:tcPr>
            <w:tcW w:w="6851" w:type="dxa"/>
            <w:gridSpan w:val="3"/>
            <w:tcBorders>
              <w:top w:val="single" w:color="auto" w:sz="4" w:space="0"/>
              <w:left w:val="single" w:color="auto" w:sz="4" w:space="0"/>
              <w:bottom w:val="single" w:color="auto" w:sz="4" w:space="0"/>
              <w:right w:val="single" w:color="auto" w:sz="4" w:space="0"/>
            </w:tcBorders>
            <w:vAlign w:val="center"/>
          </w:tcPr>
          <w:p>
            <w:pPr>
              <w:ind w:firstLine="480"/>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lang w:val="zh-CN" w:bidi="ar"/>
                <w14:textFill>
                  <w14:solidFill>
                    <w14:schemeClr w14:val="tx1"/>
                  </w14:solidFill>
                </w14:textFill>
              </w:rPr>
              <w:t>近五年以来承担过同类项目的业绩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ind w:firstLine="480"/>
              <w:jc w:val="left"/>
              <w:rPr>
                <w:rFonts w:ascii="Times New Roman" w:hAnsi="Times New Roman" w:cs="Times New Roman"/>
                <w:color w:val="000000" w:themeColor="text1"/>
                <w:kern w:val="0"/>
                <w:sz w:val="24"/>
                <w:szCs w:val="24"/>
                <w14:textFill>
                  <w14:solidFill>
                    <w14:schemeClr w14:val="tx1"/>
                  </w14:solidFill>
                </w14:textFill>
              </w:rPr>
            </w:pP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color w:val="000000" w:themeColor="text1"/>
                <w:kern w:val="0"/>
                <w:sz w:val="24"/>
                <w:szCs w:val="24"/>
                <w:lang w:val="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ind w:firstLine="480"/>
              <w:jc w:val="left"/>
              <w:rPr>
                <w:rFonts w:ascii="Times New Roman" w:hAnsi="Times New Roman" w:cs="Times New Roman"/>
                <w:color w:val="000000" w:themeColor="text1"/>
                <w:kern w:val="0"/>
                <w:sz w:val="24"/>
                <w:szCs w:val="24"/>
                <w14:textFill>
                  <w14:solidFill>
                    <w14:schemeClr w14:val="tx1"/>
                  </w14:solidFill>
                </w14:textFill>
              </w:rPr>
            </w:pP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eastAsiaTheme="minorEastAsia"/>
                <w:color w:val="000000" w:themeColor="text1"/>
                <w:kern w:val="0"/>
                <w:sz w:val="24"/>
                <w:szCs w:val="24"/>
                <w:lang w:val="zh-CN"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ind w:firstLine="480"/>
              <w:jc w:val="left"/>
              <w:rPr>
                <w:rFonts w:ascii="Times New Roman" w:hAnsi="Times New Roman" w:cs="Times New Roman"/>
                <w:color w:val="000000" w:themeColor="text1"/>
                <w:kern w:val="0"/>
                <w:sz w:val="24"/>
                <w:szCs w:val="24"/>
                <w14:textFill>
                  <w14:solidFill>
                    <w14:schemeClr w14:val="tx1"/>
                  </w14:solidFill>
                </w14:textFill>
              </w:rPr>
            </w:pP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eastAsiaTheme="minorEastAsia"/>
                <w:color w:val="000000" w:themeColor="text1"/>
                <w:kern w:val="0"/>
                <w:sz w:val="24"/>
                <w:szCs w:val="24"/>
                <w:lang w:val="zh-CN"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ind w:firstLine="480"/>
              <w:jc w:val="left"/>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eastAsiaTheme="minorEastAsia"/>
                <w:color w:val="000000" w:themeColor="text1"/>
                <w:kern w:val="0"/>
                <w:sz w:val="24"/>
                <w:szCs w:val="24"/>
                <w:lang w:val="zh-CN"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ind w:firstLine="480"/>
              <w:jc w:val="left"/>
              <w:rPr>
                <w:rFonts w:hint="default" w:ascii="Times New Roman" w:hAnsi="Times New Roman" w:cs="Times New Roman"/>
                <w:color w:val="000000" w:themeColor="text1"/>
                <w:kern w:val="0"/>
                <w:sz w:val="24"/>
                <w:szCs w:val="24"/>
                <w:lang w:val="en-US" w:eastAsia="zh-CN"/>
                <w14:textFill>
                  <w14:solidFill>
                    <w14:schemeClr w14:val="tx1"/>
                  </w14:solidFill>
                </w14:textFill>
              </w:rPr>
            </w:pP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eastAsiaTheme="minorEastAsia"/>
                <w:color w:val="000000" w:themeColor="text1"/>
                <w:kern w:val="0"/>
                <w:sz w:val="24"/>
                <w:szCs w:val="24"/>
                <w:lang w:val="en-US" w:eastAsia="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ind w:firstLine="480"/>
              <w:jc w:val="left"/>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6851" w:type="dxa"/>
            <w:gridSpan w:val="3"/>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cs="宋体"/>
                <w:color w:val="000000" w:themeColor="text1"/>
                <w:kern w:val="0"/>
                <w:sz w:val="24"/>
                <w:szCs w:val="24"/>
                <w:lang w:val="zh-CN"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7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联系方式</w:t>
            </w: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联系人</w:t>
            </w:r>
          </w:p>
        </w:tc>
        <w:tc>
          <w:tcPr>
            <w:tcW w:w="2839" w:type="dxa"/>
            <w:tcBorders>
              <w:top w:val="single" w:color="auto" w:sz="4" w:space="0"/>
              <w:left w:val="single" w:color="auto" w:sz="4" w:space="0"/>
              <w:bottom w:val="single" w:color="auto" w:sz="4" w:space="0"/>
              <w:right w:val="single" w:color="auto" w:sz="4" w:space="0"/>
            </w:tcBorders>
            <w:vAlign w:val="center"/>
          </w:tcPr>
          <w:p>
            <w:pPr>
              <w:jc w:val="left"/>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219"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联系电话</w:t>
            </w:r>
          </w:p>
        </w:tc>
        <w:tc>
          <w:tcPr>
            <w:tcW w:w="2793" w:type="dxa"/>
            <w:tcBorders>
              <w:top w:val="single" w:color="auto" w:sz="4" w:space="0"/>
              <w:left w:val="single" w:color="auto" w:sz="4" w:space="0"/>
              <w:bottom w:val="single" w:color="auto" w:sz="4" w:space="0"/>
              <w:right w:val="single" w:color="auto" w:sz="4" w:space="0"/>
            </w:tcBorders>
            <w:vAlign w:val="center"/>
          </w:tcPr>
          <w:p>
            <w:pPr>
              <w:jc w:val="left"/>
              <w:rPr>
                <w:rFonts w:hint="default"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975" w:type="dxa"/>
            <w:vMerge w:val="continue"/>
            <w:tcBorders>
              <w:top w:val="single" w:color="auto" w:sz="4" w:space="0"/>
              <w:left w:val="single" w:color="auto" w:sz="4" w:space="0"/>
              <w:bottom w:val="single" w:color="auto" w:sz="4" w:space="0"/>
              <w:right w:val="single" w:color="auto" w:sz="4" w:space="0"/>
            </w:tcBorders>
            <w:vAlign w:val="center"/>
          </w:tcPr>
          <w:p>
            <w:pPr>
              <w:ind w:firstLine="420"/>
              <w:jc w:val="center"/>
              <w:rPr>
                <w:color w:val="000000" w:themeColor="text1"/>
                <w:sz w:val="24"/>
                <w:szCs w:val="24"/>
                <w14:textFill>
                  <w14:solidFill>
                    <w14:schemeClr w14:val="tx1"/>
                  </w14:solidFill>
                </w14:textFill>
              </w:rPr>
            </w:pPr>
          </w:p>
        </w:tc>
        <w:tc>
          <w:tcPr>
            <w:tcW w:w="128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邮政编码</w:t>
            </w:r>
          </w:p>
        </w:tc>
        <w:tc>
          <w:tcPr>
            <w:tcW w:w="2839" w:type="dxa"/>
            <w:tcBorders>
              <w:top w:val="single" w:color="auto" w:sz="4" w:space="0"/>
              <w:left w:val="single" w:color="auto" w:sz="4" w:space="0"/>
              <w:bottom w:val="single" w:color="auto" w:sz="4" w:space="0"/>
              <w:right w:val="single" w:color="auto" w:sz="4" w:space="0"/>
            </w:tcBorders>
            <w:vAlign w:val="center"/>
          </w:tcPr>
          <w:p>
            <w:pPr>
              <w:ind w:firstLine="480"/>
              <w:jc w:val="left"/>
              <w:rPr>
                <w:rFonts w:hint="default"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219"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电子邮箱</w:t>
            </w:r>
          </w:p>
        </w:tc>
        <w:tc>
          <w:tcPr>
            <w:tcW w:w="2793"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1"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lang w:bidi="ar"/>
                <w14:textFill>
                  <w14:solidFill>
                    <w14:schemeClr w14:val="tx1"/>
                  </w14:solidFill>
                </w14:textFill>
              </w:rPr>
              <w:t>备注</w:t>
            </w:r>
          </w:p>
        </w:tc>
        <w:tc>
          <w:tcPr>
            <w:tcW w:w="8133" w:type="dxa"/>
            <w:gridSpan w:val="4"/>
            <w:tcBorders>
              <w:top w:val="single" w:color="auto" w:sz="4" w:space="0"/>
              <w:left w:val="single" w:color="auto" w:sz="4" w:space="0"/>
              <w:bottom w:val="single" w:color="auto" w:sz="4" w:space="0"/>
              <w:right w:val="single" w:color="auto" w:sz="4" w:space="0"/>
            </w:tcBorders>
            <w:vAlign w:val="center"/>
          </w:tcPr>
          <w:p>
            <w:pPr>
              <w:spacing w:line="480" w:lineRule="auto"/>
              <w:rPr>
                <w:rFonts w:ascii="Times New Roman" w:hAnsi="Times New Roman" w:cs="Times New Roman"/>
                <w:b/>
                <w:color w:val="000000" w:themeColor="text1"/>
                <w:kern w:val="0"/>
                <w:sz w:val="24"/>
                <w:szCs w:val="24"/>
                <w14:textFill>
                  <w14:solidFill>
                    <w14:schemeClr w14:val="tx1"/>
                  </w14:solidFill>
                </w14:textFill>
              </w:rPr>
            </w:pPr>
          </w:p>
          <w:p>
            <w:pPr>
              <w:spacing w:line="480" w:lineRule="auto"/>
              <w:ind w:left="723" w:hanging="723" w:hangingChars="300"/>
              <w:jc w:val="center"/>
              <w:rPr>
                <w:rFonts w:ascii="Times New Roman" w:hAnsi="Times New Roman" w:cs="Times New Roman"/>
                <w:b/>
                <w:color w:val="000000" w:themeColor="text1"/>
                <w:kern w:val="0"/>
                <w:sz w:val="24"/>
                <w:szCs w:val="24"/>
                <w14:textFill>
                  <w14:solidFill>
                    <w14:schemeClr w14:val="tx1"/>
                  </w14:solidFill>
                </w14:textFill>
              </w:rPr>
            </w:pPr>
          </w:p>
          <w:p>
            <w:pPr>
              <w:spacing w:line="480" w:lineRule="auto"/>
              <w:ind w:left="723" w:hanging="723" w:hangingChars="300"/>
              <w:jc w:val="center"/>
              <w:rPr>
                <w:rFonts w:ascii="Times New Roman" w:hAnsi="Times New Roman" w:cs="Times New Roman"/>
                <w:b/>
                <w:color w:val="000000" w:themeColor="text1"/>
                <w:kern w:val="0"/>
                <w:sz w:val="24"/>
                <w:szCs w:val="24"/>
                <w14:textFill>
                  <w14:solidFill>
                    <w14:schemeClr w14:val="tx1"/>
                  </w14:solidFill>
                </w14:textFill>
              </w:rPr>
            </w:pPr>
            <w:r>
              <w:rPr>
                <w:rFonts w:hint="eastAsia" w:ascii="Times New Roman" w:hAnsi="Times New Roman" w:cs="宋体"/>
                <w:b/>
                <w:color w:val="000000" w:themeColor="text1"/>
                <w:kern w:val="0"/>
                <w:sz w:val="24"/>
                <w:szCs w:val="24"/>
                <w:lang w:bidi="ar"/>
                <w14:textFill>
                  <w14:solidFill>
                    <w14:schemeClr w14:val="tx1"/>
                  </w14:solidFill>
                </w14:textFill>
              </w:rPr>
              <w:t xml:space="preserve">            加盖公章</w:t>
            </w:r>
          </w:p>
        </w:tc>
      </w:tr>
    </w:tbl>
    <w:p>
      <w:pPr>
        <w:ind w:firstLine="480"/>
        <w:rPr>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ind w:firstLine="480"/>
        <w:rPr>
          <w:color w:val="000000" w:themeColor="text1"/>
          <w:sz w:val="24"/>
          <w:szCs w:val="24"/>
          <w14:textFill>
            <w14:solidFill>
              <w14:schemeClr w14:val="tx1"/>
            </w14:solidFill>
          </w14:textFill>
        </w:rPr>
      </w:pPr>
    </w:p>
    <w:p>
      <w:pPr>
        <w:ind w:firstLine="480"/>
        <w:rPr>
          <w:rFonts w:hint="eastAsia"/>
          <w:color w:val="000000" w:themeColor="text1"/>
          <w:sz w:val="24"/>
          <w:szCs w:val="24"/>
          <w14:textFill>
            <w14:solidFill>
              <w14:schemeClr w14:val="tx1"/>
            </w14:solidFill>
          </w14:textFill>
        </w:rPr>
      </w:pP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供应商投标函</w:t>
      </w:r>
    </w:p>
    <w:p>
      <w:pPr>
        <w:pStyle w:val="26"/>
        <w:widowControl w:val="0"/>
        <w:spacing w:before="0" w:beforeAutospacing="0" w:after="0" w:afterAutospacing="0" w:line="480" w:lineRule="auto"/>
        <w:ind w:left="99" w:leftChars="47" w:firstLine="480"/>
        <w:jc w:val="both"/>
        <w:rPr>
          <w:rFonts w:hint="eastAsia"/>
          <w:color w:val="000000" w:themeColor="text1"/>
          <w14:textFill>
            <w14:solidFill>
              <w14:schemeClr w14:val="tx1"/>
            </w14:solidFill>
          </w14:textFill>
        </w:rPr>
      </w:pPr>
    </w:p>
    <w:p>
      <w:pPr>
        <w:pStyle w:val="26"/>
        <w:widowControl w:val="0"/>
        <w:spacing w:before="0" w:beforeAutospacing="0" w:after="0" w:afterAutospacing="0" w:line="480" w:lineRule="auto"/>
        <w:ind w:firstLine="0" w:firstLineChars="0"/>
        <w:jc w:val="both"/>
        <w:rPr>
          <w:rFonts w:hint="eastAsia"/>
          <w:color w:val="000000" w:themeColor="text1"/>
          <w:lang w:bidi="ar"/>
          <w14:textFill>
            <w14:solidFill>
              <w14:schemeClr w14:val="tx1"/>
            </w14:solidFill>
          </w14:textFill>
        </w:rPr>
      </w:pPr>
      <w:r>
        <w:rPr>
          <w:rFonts w:hint="eastAsia"/>
          <w:color w:val="000000" w:themeColor="text1"/>
          <w:lang w:bidi="ar"/>
          <w14:textFill>
            <w14:solidFill>
              <w14:schemeClr w14:val="tx1"/>
            </w14:solidFill>
          </w14:textFill>
        </w:rPr>
        <w:t>致：安徽省城乡规划设计研究院有限公司</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根据贵方</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Times New Roman"/>
          <w:color w:val="000000" w:themeColor="text1"/>
          <w:kern w:val="0"/>
          <w:sz w:val="24"/>
          <w:szCs w:val="24"/>
          <w:u w:val="single"/>
          <w:lang w:bidi="ar"/>
          <w14:textFill>
            <w14:solidFill>
              <w14:schemeClr w14:val="tx1"/>
            </w14:solidFill>
          </w14:textFill>
        </w:rPr>
        <w:t xml:space="preserve"> </w:t>
      </w:r>
      <w:r>
        <w:rPr>
          <w:rFonts w:hint="eastAsia" w:ascii="宋体" w:hAnsi="宋体" w:cs="Times New Roman"/>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项目的招标文件，我方经研究确定参加该项目的投标活动。</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我方认可并遵守本次招标文件，并对招标文件各项条款、规定及要求均无异议。</w:t>
      </w:r>
    </w:p>
    <w:p>
      <w:pPr>
        <w:spacing w:line="360" w:lineRule="auto"/>
        <w:ind w:firstLine="48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我方对所有提交的材料的真实性和有效性负责，并为提交的材料负有相应的法律责任。</w:t>
      </w:r>
    </w:p>
    <w:p>
      <w:pPr>
        <w:spacing w:line="360" w:lineRule="auto"/>
        <w:ind w:firstLine="360" w:firstLineChars="15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我方根据招标文件的规定，严格履行合同的责任和义务,并保证于买方要求的日期内完成服务，并通过买方验收。</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我方承诺报价低于同类服务的市场平均价格。</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已详细审核全部招标文件，包括招标文件的答疑、澄清、变更或补充（如有），参考资料及有关附件，我方正式认可并遵守本次招标文件，并对招标文件各项条款、规定及要求均无异议。我方知道必须放弃提出含糊不清或误解问题的权利。</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我方同意从招标文件规定的开标日期起遵循本招标文件，并在招标文件规定的投标有效期之前均具有约束力。</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我方声明投标文件所提供的一切资料均真实无误、及时、有效，企业运营正常。由于我方提供资料不实而造成的责任和后果由我方承担。我方同意按照贵方提出的要求，提供与投标有关的任何证据、数据或资料。</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我方完全理解贵方不一定接受最低报价的投标。</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我方同意招标文件规定的付款方式、服务期限要求。</w:t>
      </w:r>
    </w:p>
    <w:p>
      <w:pPr>
        <w:spacing w:line="360" w:lineRule="auto"/>
        <w:ind w:firstLine="480"/>
        <w:rPr>
          <w:rFonts w:hint="eastAsia" w:ascii="宋体" w:hAnsi="宋体" w:cs="宋体"/>
          <w:color w:val="000000" w:themeColor="text1"/>
          <w:sz w:val="24"/>
          <w:szCs w:val="24"/>
          <w14:textFill>
            <w14:solidFill>
              <w14:schemeClr w14:val="tx1"/>
            </w14:solidFill>
          </w14:textFill>
        </w:rPr>
      </w:pPr>
    </w:p>
    <w:p>
      <w:pPr>
        <w:spacing w:line="360" w:lineRule="auto"/>
        <w:ind w:firstLine="480"/>
        <w:rPr>
          <w:rFonts w:hint="eastAsia" w:ascii="宋体" w:hAnsi="宋体" w:cs="宋体"/>
          <w:color w:val="000000" w:themeColor="text1"/>
          <w:sz w:val="24"/>
          <w:szCs w:val="24"/>
          <w14:textFill>
            <w14:solidFill>
              <w14:schemeClr w14:val="tx1"/>
            </w14:solidFill>
          </w14:textFill>
        </w:rPr>
      </w:pPr>
    </w:p>
    <w:p>
      <w:pPr>
        <w:spacing w:line="360" w:lineRule="auto"/>
        <w:ind w:firstLine="480"/>
        <w:rPr>
          <w:rFonts w:hint="eastAsia" w:ascii="宋体" w:hAnsi="宋体" w:cs="宋体"/>
          <w:color w:val="000000" w:themeColor="text1"/>
          <w:sz w:val="24"/>
          <w:szCs w:val="24"/>
          <w14:textFill>
            <w14:solidFill>
              <w14:schemeClr w14:val="tx1"/>
            </w14:solidFill>
          </w14:textFill>
        </w:rPr>
      </w:pPr>
    </w:p>
    <w:p>
      <w:pPr>
        <w:spacing w:line="360" w:lineRule="auto"/>
        <w:ind w:left="3826" w:leftChars="1822"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通讯地址：</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360" w:lineRule="auto"/>
        <w:ind w:left="3826" w:leftChars="1822"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联系人：</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360" w:lineRule="auto"/>
        <w:ind w:left="3826" w:leftChars="1822"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电    话：</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 xml:space="preserve">  </w:t>
      </w:r>
    </w:p>
    <w:p>
      <w:pPr>
        <w:spacing w:line="360" w:lineRule="auto"/>
        <w:ind w:left="3826" w:leftChars="1822"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供应商公章：</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 xml:space="preserve">  </w:t>
      </w:r>
    </w:p>
    <w:p>
      <w:pPr>
        <w:spacing w:line="360" w:lineRule="auto"/>
        <w:ind w:left="3826" w:leftChars="1822" w:firstLine="480"/>
        <w:rPr>
          <w:rFonts w:hint="eastAsia" w:ascii="宋体" w:hAnsi="宋体" w:cs="宋体"/>
          <w:color w:val="000000" w:themeColor="text1"/>
          <w:sz w:val="24"/>
          <w:szCs w:val="24"/>
          <w:u w:val="single"/>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日  期：</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法定代表人资格证明</w:t>
      </w:r>
    </w:p>
    <w:p>
      <w:pPr>
        <w:spacing w:line="480" w:lineRule="auto"/>
        <w:ind w:firstLine="480"/>
        <w:rPr>
          <w:rFonts w:hint="eastAsia" w:ascii="宋体" w:hAnsi="宋体" w:cs="宋体"/>
          <w:color w:val="000000" w:themeColor="text1"/>
          <w:sz w:val="24"/>
          <w:szCs w:val="24"/>
          <w14:textFill>
            <w14:solidFill>
              <w14:schemeClr w14:val="tx1"/>
            </w14:solidFill>
          </w14:textFill>
        </w:rPr>
      </w:pPr>
    </w:p>
    <w:p>
      <w:pPr>
        <w:spacing w:line="48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单位名称：</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48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单位性质：</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48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地    址：</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48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成立时间：</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年</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月</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日</w:t>
      </w:r>
    </w:p>
    <w:p>
      <w:pPr>
        <w:spacing w:line="48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经营</w:t>
      </w:r>
      <w:r>
        <w:rPr>
          <w:rFonts w:hint="eastAsia" w:ascii="宋体" w:hAnsi="宋体" w:cs="宋体"/>
          <w:color w:val="000000" w:themeColor="text1"/>
          <w:sz w:val="24"/>
          <w:szCs w:val="24"/>
          <w:lang w:val="en-US" w:eastAsia="zh-CN" w:bidi="ar"/>
          <w14:textFill>
            <w14:solidFill>
              <w14:schemeClr w14:val="tx1"/>
            </w14:solidFill>
          </w14:textFill>
        </w:rPr>
        <w:t>范围</w:t>
      </w:r>
      <w:r>
        <w:rPr>
          <w:rFonts w:hint="eastAsia" w:ascii="宋体" w:hAnsi="宋体" w:cs="宋体"/>
          <w:color w:val="000000" w:themeColor="text1"/>
          <w:sz w:val="24"/>
          <w:szCs w:val="24"/>
          <w:lang w:bidi="ar"/>
          <w14:textFill>
            <w14:solidFill>
              <w14:schemeClr w14:val="tx1"/>
            </w14:solidFill>
          </w14:textFill>
        </w:rPr>
        <w:t>：</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48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姓    名：</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性别：</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年龄：</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职务：</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48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系</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的法定代表人。</w:t>
      </w:r>
    </w:p>
    <w:p>
      <w:pPr>
        <w:spacing w:line="480" w:lineRule="auto"/>
        <w:ind w:firstLine="480"/>
        <w:rPr>
          <w:rFonts w:hint="eastAsia" w:ascii="宋体" w:hAnsi="宋体" w:cs="宋体"/>
          <w:color w:val="000000" w:themeColor="text1"/>
          <w:sz w:val="24"/>
          <w:szCs w:val="24"/>
          <w14:textFill>
            <w14:solidFill>
              <w14:schemeClr w14:val="tx1"/>
            </w14:solidFill>
          </w14:textFill>
        </w:rPr>
      </w:pPr>
    </w:p>
    <w:p>
      <w:pPr>
        <w:spacing w:line="48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特此证明。</w:t>
      </w:r>
    </w:p>
    <w:p>
      <w:pPr>
        <w:spacing w:line="480" w:lineRule="auto"/>
        <w:ind w:firstLine="480"/>
        <w:rPr>
          <w:rFonts w:hint="eastAsia" w:ascii="宋体" w:hAnsi="宋体" w:cs="宋体"/>
          <w:color w:val="000000" w:themeColor="text1"/>
          <w:sz w:val="24"/>
          <w:szCs w:val="24"/>
          <w14:textFill>
            <w14:solidFill>
              <w14:schemeClr w14:val="tx1"/>
            </w14:solidFill>
          </w14:textFill>
        </w:rPr>
      </w:pPr>
    </w:p>
    <w:p>
      <w:pPr>
        <w:spacing w:line="480" w:lineRule="auto"/>
        <w:ind w:firstLine="480"/>
        <w:rPr>
          <w:rFonts w:hint="eastAsia" w:ascii="宋体" w:hAnsi="宋体" w:cs="宋体"/>
          <w:color w:val="000000" w:themeColor="text1"/>
          <w:sz w:val="24"/>
          <w:szCs w:val="24"/>
          <w14:textFill>
            <w14:solidFill>
              <w14:schemeClr w14:val="tx1"/>
            </w14:solidFill>
          </w14:textFill>
        </w:rPr>
      </w:pPr>
    </w:p>
    <w:p>
      <w:pPr>
        <w:spacing w:line="480" w:lineRule="auto"/>
        <w:ind w:firstLine="480"/>
        <w:rPr>
          <w:rFonts w:hint="eastAsia" w:ascii="宋体" w:hAnsi="宋体" w:cs="宋体"/>
          <w:color w:val="000000" w:themeColor="text1"/>
          <w:sz w:val="24"/>
          <w:szCs w:val="24"/>
          <w14:textFill>
            <w14:solidFill>
              <w14:schemeClr w14:val="tx1"/>
            </w14:solidFill>
          </w14:textFill>
        </w:rPr>
      </w:pPr>
    </w:p>
    <w:p>
      <w:pPr>
        <w:spacing w:line="48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 xml:space="preserve">                       投标供应商：</w:t>
      </w:r>
      <w:r>
        <w:rPr>
          <w:rFonts w:hint="eastAsia" w:ascii="宋体" w:hAnsi="宋体" w:cs="宋体"/>
          <w:color w:val="000000" w:themeColor="text1"/>
          <w:sz w:val="24"/>
          <w:szCs w:val="24"/>
          <w:u w:val="single"/>
          <w:lang w:bidi="ar"/>
          <w14:textFill>
            <w14:solidFill>
              <w14:schemeClr w14:val="tx1"/>
            </w14:solidFill>
          </w14:textFill>
        </w:rPr>
        <w:t xml:space="preserve">               （盖章）</w:t>
      </w:r>
    </w:p>
    <w:p>
      <w:pPr>
        <w:spacing w:line="480" w:lineRule="auto"/>
        <w:ind w:left="720" w:hanging="720" w:hangingChars="300"/>
        <w:rPr>
          <w:rFonts w:hint="eastAsia"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 xml:space="preserve">                     </w:t>
      </w:r>
      <w:r>
        <w:rPr>
          <w:rFonts w:hint="eastAsia" w:ascii="宋体" w:hAnsi="宋体" w:cs="宋体"/>
          <w:color w:val="000000" w:themeColor="text1"/>
          <w:sz w:val="24"/>
          <w:szCs w:val="24"/>
          <w:lang w:val="en-US" w:eastAsia="zh-CN"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 xml:space="preserve">  日  期：</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年</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月</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日</w:t>
      </w:r>
    </w:p>
    <w:p>
      <w:pPr>
        <w:spacing w:before="312" w:beforeLines="100" w:line="360" w:lineRule="auto"/>
        <w:ind w:firstLine="562"/>
        <w:jc w:val="center"/>
        <w:rPr>
          <w:b/>
          <w:color w:val="000000" w:themeColor="text1"/>
          <w:sz w:val="24"/>
          <w:szCs w:val="24"/>
          <w14:textFill>
            <w14:solidFill>
              <w14:schemeClr w14:val="tx1"/>
            </w14:solidFill>
          </w14:textFill>
        </w:rPr>
      </w:pPr>
    </w:p>
    <w:p>
      <w:pPr>
        <w:spacing w:before="312" w:beforeLines="100" w:line="360" w:lineRule="auto"/>
        <w:ind w:firstLine="562"/>
        <w:rPr>
          <w:b/>
          <w:color w:val="000000" w:themeColor="text1"/>
          <w:sz w:val="24"/>
          <w:szCs w:val="24"/>
          <w14:textFill>
            <w14:solidFill>
              <w14:schemeClr w14:val="tx1"/>
            </w14:solidFill>
          </w14:textFill>
        </w:rPr>
      </w:pPr>
    </w:p>
    <w:p>
      <w:pPr>
        <w:spacing w:before="312" w:beforeLines="100" w:line="360" w:lineRule="auto"/>
        <w:ind w:firstLine="562"/>
        <w:rPr>
          <w:b/>
          <w:color w:val="000000" w:themeColor="text1"/>
          <w:sz w:val="24"/>
          <w:szCs w:val="24"/>
          <w14:textFill>
            <w14:solidFill>
              <w14:schemeClr w14:val="tx1"/>
            </w14:solidFill>
          </w14:textFill>
        </w:rPr>
      </w:pPr>
    </w:p>
    <w:p>
      <w:pPr>
        <w:spacing w:before="312" w:beforeLines="100" w:line="360" w:lineRule="auto"/>
        <w:ind w:firstLine="562"/>
        <w:rPr>
          <w:b/>
          <w:color w:val="000000" w:themeColor="text1"/>
          <w:sz w:val="24"/>
          <w:szCs w:val="24"/>
          <w14:textFill>
            <w14:solidFill>
              <w14:schemeClr w14:val="tx1"/>
            </w14:solidFill>
          </w14:textFill>
        </w:rPr>
      </w:pPr>
    </w:p>
    <w:p>
      <w:pPr>
        <w:spacing w:line="360" w:lineRule="auto"/>
        <w:ind w:left="3826" w:leftChars="1822" w:firstLine="480"/>
        <w:rPr>
          <w:rFonts w:hint="eastAsia" w:ascii="宋体" w:hAnsi="宋体" w:cs="宋体"/>
          <w:color w:val="000000" w:themeColor="text1"/>
          <w:sz w:val="24"/>
          <w:szCs w:val="24"/>
          <w:u w:val="single"/>
          <w:lang w:bidi="ar"/>
          <w14:textFill>
            <w14:solidFill>
              <w14:schemeClr w14:val="tx1"/>
            </w14:solidFill>
          </w14:textFill>
        </w:rPr>
      </w:pP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法定代表人授权书</w:t>
      </w:r>
    </w:p>
    <w:p>
      <w:pPr>
        <w:ind w:firstLine="643"/>
        <w:jc w:val="center"/>
        <w:rPr>
          <w:rFonts w:hint="eastAsia" w:ascii="仿宋" w:hAnsi="仿宋" w:eastAsia="仿宋" w:cs="仿宋"/>
          <w:b/>
          <w:color w:val="000000" w:themeColor="text1"/>
          <w:sz w:val="24"/>
          <w:szCs w:val="24"/>
          <w14:textFill>
            <w14:solidFill>
              <w14:schemeClr w14:val="tx1"/>
            </w14:solidFill>
          </w14:textFill>
        </w:rPr>
      </w:pP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本授权书声明：</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（纳税人识别号：</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）的</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（法人代表姓名、职务）代表本公司授权本公司</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（被授权人的姓名、职务）为本公司的合法代理人，参加</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项目活动，全权代表本公司处理投标过程的一切事宜。供应商代表在投标过程中所签署的一切文件和处理与之有关的一切事务，本公司均予以认可并对此承担责任。被授权人无转委托权。特此授权。</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本授权书自出具之日起生效。</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特此声明。</w:t>
      </w:r>
    </w:p>
    <w:p>
      <w:pPr>
        <w:spacing w:line="36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法人代表签字或盖章：</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代理人（被授权人）签字或盖章：</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360" w:lineRule="auto"/>
        <w:ind w:firstLine="480"/>
        <w:rPr>
          <w:rFonts w:hint="eastAsia" w:ascii="宋体" w:hAnsi="宋体" w:cs="宋体"/>
          <w:color w:val="000000" w:themeColor="text1"/>
          <w:sz w:val="24"/>
          <w:szCs w:val="24"/>
          <w:u w:val="single"/>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供应商名称(加盖公章)：</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360" w:lineRule="auto"/>
        <w:ind w:firstLine="480"/>
        <w:rPr>
          <w:rFonts w:hint="eastAsia" w:ascii="宋体" w:hAnsi="宋体" w:cs="Arial"/>
          <w:b/>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授权委托日期：</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sz w:val="24"/>
          <w:szCs w:val="24"/>
          <w:u w:val="single"/>
          <w:lang w:bidi="ar"/>
          <w14:textFill>
            <w14:solidFill>
              <w14:schemeClr w14:val="tx1"/>
            </w14:solidFill>
          </w14:textFill>
        </w:rPr>
        <w:t xml:space="preserve">     </w:t>
      </w:r>
    </w:p>
    <w:p>
      <w:pPr>
        <w:spacing w:line="240" w:lineRule="atLeast"/>
        <w:ind w:firstLine="422"/>
        <w:rPr>
          <w:rFonts w:hint="eastAsia" w:ascii="宋体" w:hAnsi="宋体" w:cs="Arial"/>
          <w:b/>
          <w:color w:val="000000" w:themeColor="text1"/>
          <w:sz w:val="24"/>
          <w:szCs w:val="24"/>
          <w14:textFill>
            <w14:solidFill>
              <w14:schemeClr w14:val="tx1"/>
            </w14:solidFill>
          </w14:textFill>
        </w:rPr>
      </w:pPr>
      <w:r>
        <w:rPr>
          <w:rFonts w:hint="eastAsia" w:ascii="宋体" w:hAnsi="宋体" w:cs="Arial"/>
          <w:b/>
          <w:color w:val="000000" w:themeColor="text1"/>
          <w:sz w:val="24"/>
          <w:szCs w:val="24"/>
          <w:lang w:bidi="ar"/>
          <w14:textFill>
            <w14:solidFill>
              <w14:schemeClr w14:val="tx1"/>
            </w14:solidFill>
          </w14:textFill>
        </w:rPr>
        <w:t>附件：供应商法定代表人、被授权代表人身份证复印件及联系方式</w:t>
      </w:r>
    </w:p>
    <w:p>
      <w:pPr>
        <w:spacing w:line="240" w:lineRule="atLeast"/>
        <w:ind w:firstLine="422"/>
        <w:rPr>
          <w:rFonts w:hint="eastAsia" w:ascii="宋体" w:hAnsi="宋体" w:cs="Arial"/>
          <w:b/>
          <w:color w:val="000000" w:themeColor="text1"/>
          <w:sz w:val="24"/>
          <w:szCs w:val="24"/>
          <w14:textFill>
            <w14:solidFill>
              <w14:schemeClr w14:val="tx1"/>
            </w14:solidFill>
          </w14:textFill>
        </w:rPr>
      </w:pPr>
      <w:r>
        <w:rPr>
          <w:rFonts w:hint="eastAsia" w:ascii="宋体" w:hAnsi="宋体" w:cs="Arial"/>
          <w:b/>
          <w:color w:val="000000" w:themeColor="text1"/>
          <w:sz w:val="24"/>
          <w:szCs w:val="24"/>
          <w:lang w:bidi="ar"/>
          <w14:textFill>
            <w14:solidFill>
              <w14:schemeClr w14:val="tx1"/>
            </w14:solidFill>
          </w14:textFill>
        </w:rPr>
        <w:t>附件：</w:t>
      </w: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8" w:hRule="atLeast"/>
        </w:trPr>
        <w:tc>
          <w:tcPr>
            <w:tcW w:w="4530" w:type="dxa"/>
          </w:tcPr>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0" w:leftChars="0" w:firstLine="0" w:firstLineChars="0"/>
              <w:rPr>
                <w:rFonts w:hint="eastAsia" w:ascii="宋体" w:hAnsi="宋体" w:cs="宋体"/>
                <w:color w:val="000000" w:themeColor="text1"/>
                <w:sz w:val="24"/>
                <w:szCs w:val="24"/>
                <w:lang w:bidi="ar"/>
                <w14:textFill>
                  <w14:solidFill>
                    <w14:schemeClr w14:val="tx1"/>
                  </w14:solidFill>
                </w14:textFill>
              </w:rPr>
            </w:pPr>
          </w:p>
        </w:tc>
        <w:tc>
          <w:tcPr>
            <w:tcW w:w="4530" w:type="dxa"/>
          </w:tcPr>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0" w:leftChars="0" w:firstLine="0" w:firstLineChars="0"/>
              <w:rPr>
                <w:rFonts w:hint="eastAsia" w:ascii="宋体" w:hAnsi="宋体" w:cs="宋体"/>
                <w:color w:val="000000" w:themeColor="text1"/>
                <w:sz w:val="24"/>
                <w:szCs w:val="24"/>
                <w:lang w:bidi="ar"/>
                <w14:textFill>
                  <w14:solidFill>
                    <w14:schemeClr w14:val="tx1"/>
                  </w14:solidFill>
                </w14:textFill>
              </w:rPr>
            </w:pPr>
          </w:p>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pPr>
              <w:pStyle w:val="53"/>
              <w:widowControl/>
              <w:ind w:left="0" w:leftChars="0" w:firstLine="720" w:firstLineChars="30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法人代表身份证正面电子扫描件</w:t>
            </w:r>
          </w:p>
        </w:tc>
        <w:tc>
          <w:tcPr>
            <w:tcW w:w="4530" w:type="dxa"/>
          </w:tcPr>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法人代表身份证反面电子扫描件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pPr>
              <w:pStyle w:val="53"/>
              <w:widowControl/>
              <w:ind w:left="0" w:leftChars="0" w:firstLine="0" w:firstLineChars="0"/>
              <w:jc w:val="left"/>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联系方式：</w:t>
            </w:r>
          </w:p>
        </w:tc>
        <w:tc>
          <w:tcPr>
            <w:tcW w:w="4530" w:type="dxa"/>
          </w:tcPr>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tcPr>
          <w:p>
            <w:pPr>
              <w:pStyle w:val="53"/>
              <w:widowControl/>
              <w:ind w:left="480" w:firstLine="480"/>
              <w:rPr>
                <w:rFonts w:hint="eastAsia" w:ascii="宋体" w:hAnsi="宋体" w:cs="宋体"/>
                <w:color w:val="000000" w:themeColor="text1"/>
                <w:sz w:val="24"/>
                <w:szCs w:val="24"/>
                <w14:textFill>
                  <w14:solidFill>
                    <w14:schemeClr w14:val="tx1"/>
                  </w14:solidFill>
                </w14:textFill>
              </w:rPr>
            </w:pPr>
          </w:p>
        </w:tc>
        <w:tc>
          <w:tcPr>
            <w:tcW w:w="4530" w:type="dxa"/>
          </w:tcPr>
          <w:p>
            <w:pPr>
              <w:pStyle w:val="53"/>
              <w:widowControl/>
              <w:ind w:left="480" w:firstLine="0" w:firstLineChars="0"/>
              <w:rPr>
                <w:rFonts w:hint="eastAsia" w:ascii="宋体" w:hAnsi="宋体" w:cs="宋体"/>
                <w:color w:val="000000" w:themeColor="text1"/>
                <w:sz w:val="24"/>
                <w:szCs w:val="24"/>
                <w:lang w:bidi="ar"/>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0" w:type="dxa"/>
            <w:vAlign w:val="top"/>
          </w:tcPr>
          <w:p>
            <w:pPr>
              <w:pStyle w:val="53"/>
              <w:widowControl/>
              <w:ind w:left="0" w:leftChars="0" w:firstLine="0" w:firstLineChars="0"/>
              <w:jc w:val="center"/>
              <w:rPr>
                <w:rFonts w:hint="eastAsia" w:ascii="宋体" w:hAnsi="宋体" w:eastAsia="宋体" w:cs="宋体"/>
                <w:color w:val="000000" w:themeColor="text1"/>
                <w:sz w:val="24"/>
                <w:szCs w:val="24"/>
                <w:lang w:eastAsia="zh-CN"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被授权代表人身份证正面电子扫描件</w:t>
            </w:r>
          </w:p>
        </w:tc>
        <w:tc>
          <w:tcPr>
            <w:tcW w:w="4530" w:type="dxa"/>
            <w:vAlign w:val="top"/>
          </w:tcPr>
          <w:p>
            <w:pPr>
              <w:pStyle w:val="53"/>
              <w:widowControl/>
              <w:ind w:left="0" w:leftChars="0" w:firstLine="0" w:firstLineChars="0"/>
              <w:jc w:val="center"/>
              <w:rPr>
                <w:rFonts w:hint="eastAsia" w:ascii="宋体" w:hAnsi="宋体" w:eastAsia="宋体" w:cs="宋体"/>
                <w:color w:val="000000" w:themeColor="text1"/>
                <w:sz w:val="24"/>
                <w:szCs w:val="24"/>
                <w:lang w:eastAsia="zh-CN"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被授权代表人身份证反面电子扫描件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060" w:type="dxa"/>
            <w:gridSpan w:val="2"/>
            <w:vAlign w:val="top"/>
          </w:tcPr>
          <w:p>
            <w:pPr>
              <w:pStyle w:val="53"/>
              <w:widowControl/>
              <w:ind w:left="0" w:leftChars="0" w:firstLine="0" w:firstLineChars="0"/>
              <w:jc w:val="left"/>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联系方式：</w:t>
            </w:r>
          </w:p>
        </w:tc>
      </w:tr>
    </w:tbl>
    <w:p>
      <w:pPr>
        <w:pStyle w:val="41"/>
        <w:rPr>
          <w:rFonts w:hint="eastAsia" w:ascii="宋体" w:hAnsi="宋体" w:cs="宋体"/>
          <w:color w:val="000000" w:themeColor="text1"/>
          <w:sz w:val="24"/>
          <w:szCs w:val="24"/>
          <w:lang w:val="en-US" w:eastAsia="zh-CN"/>
          <w14:textFill>
            <w14:solidFill>
              <w14:schemeClr w14:val="tx1"/>
            </w14:solidFill>
          </w14:textFill>
        </w:rPr>
      </w:pPr>
    </w:p>
    <w:p>
      <w:pPr>
        <w:pStyle w:val="41"/>
        <w:rPr>
          <w:rFonts w:hint="eastAsia" w:ascii="宋体" w:hAnsi="宋体" w:cs="宋体"/>
          <w:color w:val="000000" w:themeColor="text1"/>
          <w:sz w:val="24"/>
          <w:szCs w:val="24"/>
          <w:lang w:val="en-US" w:eastAsia="zh-CN"/>
          <w14:textFill>
            <w14:solidFill>
              <w14:schemeClr w14:val="tx1"/>
            </w14:solidFill>
          </w14:textFill>
        </w:rPr>
      </w:pPr>
    </w:p>
    <w:p>
      <w:pPr>
        <w:pStyle w:val="41"/>
        <w:rPr>
          <w:rFonts w:hint="eastAsia" w:ascii="宋体" w:hAnsi="宋体" w:cs="宋体"/>
          <w:color w:val="000000" w:themeColor="text1"/>
          <w:sz w:val="24"/>
          <w:szCs w:val="24"/>
          <w:lang w:val="en-US" w:eastAsia="zh-CN"/>
          <w14:textFill>
            <w14:solidFill>
              <w14:schemeClr w14:val="tx1"/>
            </w14:solidFill>
          </w14:textFill>
        </w:rPr>
      </w:pPr>
    </w:p>
    <w:p>
      <w:pPr>
        <w:pStyle w:val="41"/>
        <w:rPr>
          <w:rFonts w:hint="eastAsia" w:ascii="宋体" w:hAnsi="宋体" w:cs="宋体"/>
          <w:color w:val="000000" w:themeColor="text1"/>
          <w:sz w:val="24"/>
          <w:szCs w:val="24"/>
          <w:lang w:val="en-US" w:eastAsia="zh-CN"/>
          <w14:textFill>
            <w14:solidFill>
              <w14:schemeClr w14:val="tx1"/>
            </w14:solidFill>
          </w14:textFill>
        </w:rPr>
      </w:pPr>
    </w:p>
    <w:p>
      <w:pPr>
        <w:pStyle w:val="41"/>
        <w:rPr>
          <w:rFonts w:hint="eastAsia" w:ascii="宋体" w:hAnsi="宋体" w:cs="宋体"/>
          <w:color w:val="000000" w:themeColor="text1"/>
          <w:sz w:val="24"/>
          <w:szCs w:val="24"/>
          <w:lang w:val="en-US" w:eastAsia="zh-CN"/>
          <w14:textFill>
            <w14:solidFill>
              <w14:schemeClr w14:val="tx1"/>
            </w14:solidFill>
          </w14:textFill>
        </w:rPr>
      </w:pPr>
    </w:p>
    <w:p>
      <w:pPr>
        <w:pStyle w:val="41"/>
        <w:rPr>
          <w:rFonts w:hint="eastAsia" w:ascii="宋体" w:hAnsi="宋体" w:cs="宋体"/>
          <w:color w:val="000000" w:themeColor="text1"/>
          <w:sz w:val="24"/>
          <w:szCs w:val="24"/>
          <w:lang w:val="en-US" w:eastAsia="zh-CN"/>
          <w14:textFill>
            <w14:solidFill>
              <w14:schemeClr w14:val="tx1"/>
            </w14:solidFill>
          </w14:textFill>
        </w:rPr>
      </w:pPr>
    </w:p>
    <w:p>
      <w:pPr>
        <w:pStyle w:val="41"/>
        <w:rPr>
          <w:rFonts w:hint="eastAsia" w:ascii="宋体" w:hAnsi="宋体" w:cs="宋体"/>
          <w:color w:val="000000" w:themeColor="text1"/>
          <w:sz w:val="24"/>
          <w:szCs w:val="24"/>
          <w:lang w:val="en-US" w:eastAsia="zh-CN"/>
          <w14:textFill>
            <w14:solidFill>
              <w14:schemeClr w14:val="tx1"/>
            </w14:solidFill>
          </w14:textFill>
        </w:rPr>
      </w:pPr>
    </w:p>
    <w:p>
      <w:pPr>
        <w:pStyle w:val="53"/>
        <w:widowControl/>
        <w:ind w:left="0" w:leftChars="0" w:firstLine="0" w:firstLineChars="0"/>
        <w:rPr>
          <w:rFonts w:ascii="宋体" w:hAnsi="宋体" w:cs="宋体"/>
          <w:color w:val="000000" w:themeColor="text1"/>
          <w:sz w:val="24"/>
          <w:szCs w:val="24"/>
          <w14:textFill>
            <w14:solidFill>
              <w14:schemeClr w14:val="tx1"/>
            </w14:solidFill>
          </w14:textFill>
        </w:rPr>
      </w:pP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投标供应商信用承诺</w:t>
      </w:r>
    </w:p>
    <w:p>
      <w:pPr>
        <w:ind w:firstLine="480"/>
        <w:rPr>
          <w:color w:val="000000" w:themeColor="text1"/>
          <w:sz w:val="24"/>
          <w:szCs w:val="24"/>
          <w14:textFill>
            <w14:solidFill>
              <w14:schemeClr w14:val="tx1"/>
            </w14:solidFill>
          </w14:textFill>
        </w:rPr>
      </w:pPr>
    </w:p>
    <w:p>
      <w:pPr>
        <w:tabs>
          <w:tab w:val="left" w:pos="630"/>
        </w:tabs>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本公司郑重声明，我</w:t>
      </w:r>
      <w:r>
        <w:rPr>
          <w:rFonts w:hint="eastAsia" w:ascii="宋体" w:hAnsi="宋体" w:cs="宋体"/>
          <w:color w:val="000000" w:themeColor="text1"/>
          <w:sz w:val="24"/>
          <w:szCs w:val="24"/>
          <w:lang w:val="en-US" w:eastAsia="zh-CN" w:bidi="ar"/>
          <w14:textFill>
            <w14:solidFill>
              <w14:schemeClr w14:val="tx1"/>
            </w14:solidFill>
          </w14:textFill>
        </w:rPr>
        <w:t>单位</w:t>
      </w:r>
      <w:r>
        <w:rPr>
          <w:rFonts w:hint="eastAsia" w:ascii="宋体" w:hAnsi="宋体" w:cs="宋体"/>
          <w:color w:val="000000" w:themeColor="text1"/>
          <w:sz w:val="24"/>
          <w:szCs w:val="24"/>
          <w:lang w:bidi="ar"/>
          <w14:textFill>
            <w14:solidFill>
              <w14:schemeClr w14:val="tx1"/>
            </w14:solidFill>
          </w14:textFill>
        </w:rPr>
        <w:t>无以下不良信用记录情形：</w:t>
      </w:r>
    </w:p>
    <w:p>
      <w:pPr>
        <w:numPr>
          <w:ilvl w:val="0"/>
          <w:numId w:val="6"/>
        </w:numPr>
        <w:adjustRightInd w:val="0"/>
        <w:snapToGrid w:val="0"/>
        <w:spacing w:line="360" w:lineRule="auto"/>
        <w:ind w:firstLine="55"/>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单位</w:t>
      </w:r>
      <w:r>
        <w:rPr>
          <w:rFonts w:hint="eastAsia" w:ascii="宋体" w:hAnsi="宋体" w:cs="宋体"/>
          <w:color w:val="000000" w:themeColor="text1"/>
          <w:sz w:val="24"/>
          <w:szCs w:val="24"/>
          <w:lang w:bidi="ar"/>
          <w14:textFill>
            <w14:solidFill>
              <w14:schemeClr w14:val="tx1"/>
            </w14:solidFill>
          </w14:textFill>
        </w:rPr>
        <w:t>被人民法院列入失信被执行人；</w:t>
      </w:r>
    </w:p>
    <w:p>
      <w:pPr>
        <w:numPr>
          <w:ilvl w:val="0"/>
          <w:numId w:val="6"/>
        </w:numPr>
        <w:adjustRightInd w:val="0"/>
        <w:snapToGrid w:val="0"/>
        <w:spacing w:line="360" w:lineRule="auto"/>
        <w:ind w:firstLine="55"/>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单位</w:t>
      </w:r>
      <w:r>
        <w:rPr>
          <w:rFonts w:hint="eastAsia" w:ascii="宋体" w:hAnsi="宋体" w:cs="宋体"/>
          <w:color w:val="000000" w:themeColor="text1"/>
          <w:sz w:val="24"/>
          <w:szCs w:val="24"/>
          <w:lang w:bidi="ar"/>
          <w14:textFill>
            <w14:solidFill>
              <w14:schemeClr w14:val="tx1"/>
            </w14:solidFill>
          </w14:textFill>
        </w:rPr>
        <w:t>、法定代表人或拟派项目经理（项目负责人）被人民检察院列入行贿犯罪档案；</w:t>
      </w:r>
    </w:p>
    <w:p>
      <w:pPr>
        <w:numPr>
          <w:ilvl w:val="0"/>
          <w:numId w:val="6"/>
        </w:numPr>
        <w:adjustRightInd w:val="0"/>
        <w:snapToGrid w:val="0"/>
        <w:spacing w:line="360" w:lineRule="auto"/>
        <w:ind w:firstLine="55"/>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单位</w:t>
      </w:r>
      <w:r>
        <w:rPr>
          <w:rFonts w:hint="eastAsia" w:ascii="宋体" w:hAnsi="宋体" w:cs="宋体"/>
          <w:color w:val="000000" w:themeColor="text1"/>
          <w:sz w:val="24"/>
          <w:szCs w:val="24"/>
          <w:lang w:bidi="ar"/>
          <w14:textFill>
            <w14:solidFill>
              <w14:schemeClr w14:val="tx1"/>
            </w14:solidFill>
          </w14:textFill>
        </w:rPr>
        <w:t>被税务部门列入重大税收违法案件当事人名单；</w:t>
      </w:r>
    </w:p>
    <w:p>
      <w:pPr>
        <w:numPr>
          <w:ilvl w:val="0"/>
          <w:numId w:val="6"/>
        </w:numPr>
        <w:adjustRightInd w:val="0"/>
        <w:snapToGrid w:val="0"/>
        <w:spacing w:line="360" w:lineRule="auto"/>
        <w:ind w:firstLine="55"/>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bidi="ar"/>
          <w14:textFill>
            <w14:solidFill>
              <w14:schemeClr w14:val="tx1"/>
            </w14:solidFill>
          </w14:textFill>
        </w:rPr>
        <w:t>单位</w:t>
      </w:r>
      <w:r>
        <w:rPr>
          <w:rFonts w:hint="eastAsia" w:ascii="宋体" w:hAnsi="宋体" w:cs="宋体"/>
          <w:color w:val="000000" w:themeColor="text1"/>
          <w:sz w:val="24"/>
          <w:szCs w:val="24"/>
          <w:lang w:bidi="ar"/>
          <w14:textFill>
            <w14:solidFill>
              <w14:schemeClr w14:val="tx1"/>
            </w14:solidFill>
          </w14:textFill>
        </w:rPr>
        <w:t>被政府采购监管部门列入政府采购严重违法失信行为记录名单。</w:t>
      </w:r>
    </w:p>
    <w:p>
      <w:pPr>
        <w:numPr>
          <w:ilvl w:val="0"/>
          <w:numId w:val="6"/>
        </w:numPr>
        <w:adjustRightInd w:val="0"/>
        <w:snapToGrid w:val="0"/>
        <w:spacing w:line="360" w:lineRule="auto"/>
        <w:ind w:firstLine="55"/>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投标人被安徽省内的设区市城乡建设局因安全生产责任事故限制在安徽省行政区域内承接新的工程项目且在限制期内的。</w:t>
      </w:r>
    </w:p>
    <w:p>
      <w:pPr>
        <w:spacing w:line="360" w:lineRule="auto"/>
        <w:ind w:firstLine="48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本公司郑重声明，根据《中华人民共和国政府采购法》及《中华人民共和国政府采购法实施条例》的规定，参加政府采购活动前两年内，本</w:t>
      </w:r>
      <w:r>
        <w:rPr>
          <w:rFonts w:hint="eastAsia" w:ascii="宋体" w:hAnsi="宋体" w:cs="宋体"/>
          <w:color w:val="000000" w:themeColor="text1"/>
          <w:sz w:val="24"/>
          <w:szCs w:val="24"/>
          <w:lang w:val="en-US" w:eastAsia="zh-CN" w:bidi="ar"/>
          <w14:textFill>
            <w14:solidFill>
              <w14:schemeClr w14:val="tx1"/>
            </w14:solidFill>
          </w14:textFill>
        </w:rPr>
        <w:t>单位</w:t>
      </w:r>
      <w:r>
        <w:rPr>
          <w:rFonts w:hint="eastAsia" w:ascii="宋体" w:hAnsi="宋体" w:cs="宋体"/>
          <w:color w:val="000000" w:themeColor="text1"/>
          <w:sz w:val="24"/>
          <w:szCs w:val="24"/>
          <w:lang w:bidi="ar"/>
          <w14:textFill>
            <w14:solidFill>
              <w14:schemeClr w14:val="tx1"/>
            </w14:solidFill>
          </w14:textFill>
        </w:rPr>
        <w:t>在经营活动中没有重大违法记录，没有因违法经营受到刑事处罚或者责令停产停业、吊销许可证或者执照、较大数额罚款等行政处罚。</w:t>
      </w:r>
    </w:p>
    <w:p>
      <w:pPr>
        <w:tabs>
          <w:tab w:val="left" w:pos="630"/>
        </w:tabs>
        <w:spacing w:line="360" w:lineRule="auto"/>
        <w:ind w:firstLine="480"/>
        <w:rPr>
          <w:rFonts w:hint="eastAsia" w:ascii="宋体" w:hAnsi="宋体" w:cs="宋体"/>
          <w:color w:val="000000" w:themeColor="text1"/>
          <w:sz w:val="24"/>
          <w:szCs w:val="24"/>
          <w14:textFill>
            <w14:solidFill>
              <w14:schemeClr w14:val="tx1"/>
            </w14:solidFill>
          </w14:textFill>
        </w:rPr>
      </w:pPr>
    </w:p>
    <w:p>
      <w:pPr>
        <w:tabs>
          <w:tab w:val="left" w:pos="630"/>
        </w:tabs>
        <w:spacing w:line="360" w:lineRule="auto"/>
        <w:ind w:firstLine="480"/>
        <w:rPr>
          <w:rFonts w:hint="eastAsia" w:ascii="宋体" w:hAnsi="宋体" w:cs="宋体"/>
          <w:color w:val="000000" w:themeColor="text1"/>
          <w:sz w:val="24"/>
          <w:szCs w:val="24"/>
          <w14:textFill>
            <w14:solidFill>
              <w14:schemeClr w14:val="tx1"/>
            </w14:solidFill>
          </w14:textFill>
        </w:rPr>
      </w:pPr>
    </w:p>
    <w:p>
      <w:pPr>
        <w:spacing w:line="360" w:lineRule="auto"/>
        <w:ind w:firstLine="5040" w:firstLineChars="2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供应商公章：</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 xml:space="preserve">      </w:t>
      </w:r>
    </w:p>
    <w:p>
      <w:pPr>
        <w:tabs>
          <w:tab w:val="left" w:pos="630"/>
        </w:tabs>
        <w:spacing w:line="360" w:lineRule="auto"/>
        <w:ind w:firstLine="5040" w:firstLineChars="21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 xml:space="preserve">日  期：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 xml:space="preserve">年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 xml:space="preserve">月 </w:t>
      </w:r>
      <w:r>
        <w:rPr>
          <w:rFonts w:hint="eastAsia" w:ascii="宋体" w:hAnsi="宋体" w:cs="宋体"/>
          <w:color w:val="000000" w:themeColor="text1"/>
          <w:sz w:val="24"/>
          <w:szCs w:val="24"/>
          <w:u w:val="single"/>
          <w:lang w:bidi="ar"/>
          <w14:textFill>
            <w14:solidFill>
              <w14:schemeClr w14:val="tx1"/>
            </w14:solidFill>
          </w14:textFill>
        </w:rPr>
        <w:t xml:space="preserve">    </w:t>
      </w:r>
      <w:r>
        <w:rPr>
          <w:rFonts w:hint="eastAsia" w:ascii="宋体" w:hAnsi="宋体" w:cs="宋体"/>
          <w:color w:val="000000" w:themeColor="text1"/>
          <w:sz w:val="24"/>
          <w:szCs w:val="24"/>
          <w:lang w:bidi="ar"/>
          <w14:textFill>
            <w14:solidFill>
              <w14:schemeClr w14:val="tx1"/>
            </w14:solidFill>
          </w14:textFill>
        </w:rPr>
        <w:t>日</w:t>
      </w:r>
    </w:p>
    <w:p>
      <w:pPr>
        <w:tabs>
          <w:tab w:val="left" w:pos="630"/>
        </w:tabs>
        <w:spacing w:line="360" w:lineRule="auto"/>
        <w:ind w:firstLine="2880" w:firstLineChars="1200"/>
        <w:rPr>
          <w:rFonts w:hint="eastAsia" w:ascii="宋体" w:hAnsi="宋体" w:cs="宋体"/>
          <w:color w:val="000000" w:themeColor="text1"/>
          <w:sz w:val="24"/>
          <w:szCs w:val="24"/>
          <w14:textFill>
            <w14:solidFill>
              <w14:schemeClr w14:val="tx1"/>
            </w14:solidFill>
          </w14:textFill>
        </w:rPr>
      </w:pPr>
    </w:p>
    <w:p>
      <w:pPr>
        <w:spacing w:line="360" w:lineRule="auto"/>
        <w:ind w:firstLine="480"/>
        <w:rPr>
          <w:rFonts w:hint="eastAsia" w:ascii="宋体" w:hAnsi="宋体"/>
          <w:color w:val="000000" w:themeColor="text1"/>
          <w:sz w:val="24"/>
          <w:szCs w:val="24"/>
          <w:lang w:bidi="ar"/>
          <w14:textFill>
            <w14:solidFill>
              <w14:schemeClr w14:val="tx1"/>
            </w14:solidFill>
          </w14:textFill>
        </w:rPr>
        <w:sectPr>
          <w:pgSz w:w="11906" w:h="16838"/>
          <w:pgMar w:top="1418" w:right="1418" w:bottom="1418" w:left="1418" w:header="851" w:footer="992" w:gutter="0"/>
          <w:cols w:space="720" w:num="1"/>
          <w:docGrid w:type="lines" w:linePitch="312" w:charSpace="0"/>
        </w:sectPr>
      </w:pPr>
    </w:p>
    <w:bookmarkEnd w:id="121"/>
    <w:bookmarkEnd w:id="122"/>
    <w:p>
      <w:pPr>
        <w:pStyle w:val="11"/>
        <w:widowControl/>
        <w:numPr>
          <w:ilvl w:val="0"/>
          <w:numId w:val="5"/>
        </w:numPr>
        <w:adjustRightInd w:val="0"/>
        <w:snapToGrid w:val="0"/>
        <w:spacing w:before="120" w:after="120" w:line="440" w:lineRule="exact"/>
        <w:jc w:val="center"/>
        <w:rPr>
          <w:rFonts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报价表格式</w:t>
      </w:r>
      <w:bookmarkEnd w:id="123"/>
    </w:p>
    <w:p>
      <w:pPr>
        <w:spacing w:before="120" w:beforeLines="50" w:after="120" w:afterLines="50" w:line="360" w:lineRule="auto"/>
        <w:jc w:val="left"/>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1-1 报价表</w:t>
      </w:r>
    </w:p>
    <w:p>
      <w:pPr>
        <w:spacing w:line="360" w:lineRule="auto"/>
        <w:ind w:firstLine="482"/>
        <w:jc w:val="left"/>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项目名称：</w:t>
      </w:r>
      <w:r>
        <w:rPr>
          <w:rFonts w:hint="eastAsia"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Times New Roman"/>
          <w:color w:val="000000" w:themeColor="text1"/>
          <w:kern w:val="0"/>
          <w:sz w:val="24"/>
          <w:szCs w:val="24"/>
          <w:u w:val="single"/>
          <w:lang w:bidi="ar"/>
          <w14:textFill>
            <w14:solidFill>
              <w14:schemeClr w14:val="tx1"/>
            </w14:solidFill>
          </w14:textFill>
        </w:rPr>
        <w:t xml:space="preserve"> </w:t>
      </w:r>
      <w:r>
        <w:rPr>
          <w:rFonts w:hint="eastAsia" w:ascii="宋体" w:hAnsi="宋体" w:cs="Times New Roman"/>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cs="宋体"/>
          <w:b/>
          <w:color w:val="000000" w:themeColor="text1"/>
          <w:sz w:val="24"/>
          <w:szCs w:val="24"/>
          <w:u w:val="single"/>
          <w:lang w:bidi="ar"/>
          <w14:textFill>
            <w14:solidFill>
              <w14:schemeClr w14:val="tx1"/>
            </w14:solidFill>
          </w14:textFill>
        </w:rPr>
        <w:t xml:space="preserve">   </w:t>
      </w:r>
    </w:p>
    <w:p>
      <w:pPr>
        <w:spacing w:after="120" w:afterLines="50" w:line="360" w:lineRule="auto"/>
        <w:ind w:firstLine="482"/>
        <w:jc w:val="left"/>
        <w:rPr>
          <w:rFonts w:hint="default" w:ascii="宋体" w:hAnsi="宋体" w:cs="宋体"/>
          <w:b/>
          <w:bCs/>
          <w:color w:val="000000" w:themeColor="text1"/>
          <w:sz w:val="24"/>
          <w:szCs w:val="24"/>
          <w:u w:val="single"/>
          <w:lang w:val="en-US"/>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项目编号：</w:t>
      </w:r>
      <w:r>
        <w:rPr>
          <w:rFonts w:hint="eastAsia"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Times New Roman"/>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cs="宋体"/>
          <w:b/>
          <w:color w:val="000000" w:themeColor="text1"/>
          <w:sz w:val="24"/>
          <w:szCs w:val="24"/>
          <w:u w:val="single"/>
          <w:lang w:bidi="ar"/>
          <w14:textFill>
            <w14:solidFill>
              <w14:schemeClr w14:val="tx1"/>
            </w14:solidFill>
          </w14:textFill>
        </w:rPr>
        <w:t xml:space="preserve">        </w:t>
      </w:r>
      <w:r>
        <w:rPr>
          <w:rFonts w:hint="eastAsia" w:ascii="宋体" w:hAnsi="宋体" w:cs="宋体"/>
          <w:b/>
          <w:color w:val="000000" w:themeColor="text1"/>
          <w:sz w:val="24"/>
          <w:szCs w:val="24"/>
          <w:u w:val="single"/>
          <w:lang w:val="en-US" w:eastAsia="zh-CN" w:bidi="ar"/>
          <w14:textFill>
            <w14:solidFill>
              <w14:schemeClr w14:val="tx1"/>
            </w14:solidFill>
          </w14:textFill>
        </w:rPr>
        <w:t xml:space="preserve">               </w:t>
      </w:r>
    </w:p>
    <w:tbl>
      <w:tblPr>
        <w:tblStyle w:val="30"/>
        <w:tblpPr w:leftFromText="180" w:rightFromText="180" w:vertAnchor="text" w:horzAnchor="page" w:tblpX="1439" w:tblpY="259"/>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7"/>
        <w:gridCol w:w="6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66"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2"/>
              <w:jc w:val="both"/>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供应商名称</w:t>
            </w:r>
          </w:p>
        </w:tc>
        <w:tc>
          <w:tcPr>
            <w:tcW w:w="65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2"/>
              <w:jc w:val="both"/>
              <w:rPr>
                <w:rFonts w:hint="default" w:ascii="宋体" w:hAnsi="宋体" w:cs="宋体" w:eastAsiaTheme="minorEastAsia"/>
                <w:b/>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2666"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磋商范围</w:t>
            </w:r>
          </w:p>
        </w:tc>
        <w:tc>
          <w:tcPr>
            <w:tcW w:w="6577" w:type="dxa"/>
            <w:tcBorders>
              <w:top w:val="single" w:color="auto" w:sz="4" w:space="0"/>
              <w:left w:val="single" w:color="auto" w:sz="4" w:space="0"/>
              <w:bottom w:val="single" w:color="auto" w:sz="4" w:space="0"/>
              <w:right w:val="single" w:color="auto" w:sz="4" w:space="0"/>
            </w:tcBorders>
            <w:vAlign w:val="center"/>
          </w:tcPr>
          <w:p>
            <w:pPr>
              <w:widowControl/>
              <w:spacing w:line="360" w:lineRule="exact"/>
              <w:ind w:firstLine="480"/>
              <w:rPr>
                <w:rFonts w:hint="eastAsia"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666"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报价</w:t>
            </w:r>
          </w:p>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（详见备注说明）</w:t>
            </w:r>
          </w:p>
        </w:tc>
        <w:tc>
          <w:tcPr>
            <w:tcW w:w="6577"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rPr>
                <w:rFonts w:hint="eastAsia" w:ascii="宋体" w:hAnsi="宋体" w:cs="宋体"/>
                <w:color w:val="000000" w:themeColor="text1"/>
                <w:sz w:val="24"/>
                <w:szCs w:val="24"/>
                <w14:textFill>
                  <w14:solidFill>
                    <w14:schemeClr w14:val="tx1"/>
                  </w14:solidFill>
                </w14:textFill>
              </w:rPr>
            </w:pPr>
          </w:p>
          <w:p>
            <w:pPr>
              <w:spacing w:line="360" w:lineRule="auto"/>
              <w:ind w:firstLine="480"/>
              <w:rPr>
                <w:rFonts w:hint="eastAsia" w:ascii="宋体" w:hAnsi="宋体" w:cs="宋体"/>
                <w:bCs/>
                <w:color w:val="000000" w:themeColor="text1"/>
                <w:sz w:val="24"/>
                <w:szCs w:val="24"/>
                <w:u w:val="single"/>
                <w14:textFill>
                  <w14:solidFill>
                    <w14:schemeClr w14:val="tx1"/>
                  </w14:solidFill>
                </w14:textFill>
              </w:rPr>
            </w:pPr>
            <w:r>
              <w:rPr>
                <w:rFonts w:hint="eastAsia" w:ascii="宋体" w:hAnsi="宋体" w:cs="宋体"/>
                <w:bCs/>
                <w:color w:val="000000" w:themeColor="text1"/>
                <w:sz w:val="24"/>
                <w:szCs w:val="24"/>
                <w:lang w:bidi="ar"/>
                <w14:textFill>
                  <w14:solidFill>
                    <w14:schemeClr w14:val="tx1"/>
                  </w14:solidFill>
                </w14:textFill>
              </w:rPr>
              <w:t>人民币大写：</w:t>
            </w:r>
            <w:r>
              <w:rPr>
                <w:rFonts w:hint="eastAsia" w:ascii="宋体" w:hAnsi="宋体" w:cs="宋体"/>
                <w:bCs/>
                <w:color w:val="000000" w:themeColor="text1"/>
                <w:sz w:val="24"/>
                <w:szCs w:val="24"/>
                <w:u w:val="single"/>
                <w:lang w:bidi="ar"/>
                <w14:textFill>
                  <w14:solidFill>
                    <w14:schemeClr w14:val="tx1"/>
                  </w14:solidFill>
                </w14:textFill>
              </w:rPr>
              <w:t xml:space="preserve">     </w:t>
            </w:r>
            <w:r>
              <w:rPr>
                <w:rFonts w:hint="eastAsia" w:ascii="宋体" w:hAnsi="宋体" w:cs="宋体"/>
                <w:bCs/>
                <w:color w:val="000000" w:themeColor="text1"/>
                <w:sz w:val="24"/>
                <w:szCs w:val="24"/>
                <w:u w:val="single"/>
                <w:lang w:val="en-US" w:eastAsia="zh-CN" w:bidi="ar"/>
                <w14:textFill>
                  <w14:solidFill>
                    <w14:schemeClr w14:val="tx1"/>
                  </w14:solidFill>
                </w14:textFill>
              </w:rPr>
              <w:t xml:space="preserve">    </w:t>
            </w:r>
            <w:r>
              <w:rPr>
                <w:rFonts w:hint="eastAsia" w:ascii="宋体" w:hAnsi="宋体" w:cs="宋体"/>
                <w:bCs/>
                <w:color w:val="000000" w:themeColor="text1"/>
                <w:sz w:val="24"/>
                <w:szCs w:val="24"/>
                <w:u w:val="single"/>
                <w:lang w:bidi="ar"/>
                <w14:textFill>
                  <w14:solidFill>
                    <w14:schemeClr w14:val="tx1"/>
                  </w14:solidFill>
                </w14:textFill>
              </w:rPr>
              <w:t xml:space="preserve">   元整</w:t>
            </w:r>
          </w:p>
          <w:p>
            <w:pPr>
              <w:spacing w:line="360" w:lineRule="auto"/>
              <w:ind w:firstLine="482"/>
              <w:rPr>
                <w:rFonts w:hint="eastAsia"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2666"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备注说明</w:t>
            </w:r>
          </w:p>
        </w:tc>
        <w:tc>
          <w:tcPr>
            <w:tcW w:w="6577" w:type="dxa"/>
            <w:tcBorders>
              <w:top w:val="single" w:color="auto" w:sz="4" w:space="0"/>
              <w:left w:val="single" w:color="auto" w:sz="4" w:space="0"/>
              <w:bottom w:val="single" w:color="auto" w:sz="4" w:space="0"/>
              <w:right w:val="single" w:color="auto" w:sz="4" w:space="0"/>
            </w:tcBorders>
          </w:tcPr>
          <w:p>
            <w:pPr>
              <w:spacing w:line="360" w:lineRule="auto"/>
              <w:ind w:firstLine="482"/>
              <w:rPr>
                <w:rFonts w:hint="eastAsia" w:ascii="宋体" w:hAnsi="宋体" w:cs="宋体"/>
                <w:b/>
                <w:color w:val="000000" w:themeColor="text1"/>
                <w:sz w:val="24"/>
                <w:szCs w:val="24"/>
                <w14:textFill>
                  <w14:solidFill>
                    <w14:schemeClr w14:val="tx1"/>
                  </w14:solidFill>
                </w14:textFill>
              </w:rPr>
            </w:pPr>
          </w:p>
        </w:tc>
      </w:tr>
    </w:tbl>
    <w:p>
      <w:pPr>
        <w:ind w:firstLine="3662" w:firstLineChars="1526"/>
        <w:rPr>
          <w:rFonts w:hint="eastAsia" w:ascii="宋体" w:hAnsi="宋体" w:cs="宋体"/>
          <w:color w:val="000000" w:themeColor="text1"/>
          <w:sz w:val="24"/>
          <w:szCs w:val="24"/>
          <w:lang w:bidi="ar"/>
          <w14:textFill>
            <w14:solidFill>
              <w14:schemeClr w14:val="tx1"/>
            </w14:solidFill>
          </w14:textFill>
        </w:rPr>
      </w:pPr>
    </w:p>
    <w:p>
      <w:pPr>
        <w:ind w:firstLine="4142" w:firstLineChars="1726"/>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 xml:space="preserve">供应商盖章： </w:t>
      </w:r>
    </w:p>
    <w:p>
      <w:pPr>
        <w:ind w:firstLine="4080" w:firstLineChars="17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 xml:space="preserve">日      期：   年    月    日   </w:t>
      </w:r>
    </w:p>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注：</w:t>
      </w:r>
    </w:p>
    <w:p>
      <w:pPr>
        <w:spacing w:line="360" w:lineRule="auto"/>
        <w:ind w:firstLine="482"/>
        <w:rPr>
          <w:rFonts w:hint="eastAsia"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1.本表内容根据磋商文件要求包括了服务及其配套的设计、采购、制造、检测、试验、运输、保险、仓储、税费以及现场落地、安装及安装耗损、调试、验收、培训、技术服务（包括技术资料、图纸的提供）质保期内的售后服务保障等所有费用。</w:t>
      </w:r>
    </w:p>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2.特殊事项在备注中注明。</w:t>
      </w:r>
    </w:p>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3.供应商应根据其响应文件中报价表的内容填写唱标信息，唱标信息不作为评审的依据。唱标信息与报价表不一致的，以报价表为准。</w:t>
      </w:r>
    </w:p>
    <w:p>
      <w:pPr>
        <w:widowControl/>
        <w:ind w:firstLine="482"/>
        <w:jc w:val="left"/>
        <w:rPr>
          <w:rFonts w:hint="eastAsia" w:ascii="宋体" w:hAnsi="宋体" w:cs="宋体"/>
          <w:b/>
          <w:color w:val="000000" w:themeColor="text1"/>
          <w:sz w:val="24"/>
          <w:szCs w:val="24"/>
          <w14:textFill>
            <w14:solidFill>
              <w14:schemeClr w14:val="tx1"/>
            </w14:solidFill>
          </w14:textFill>
        </w:rPr>
      </w:pPr>
      <w:r>
        <w:rPr>
          <w:rFonts w:hint="eastAsia" w:ascii="宋体" w:hAnsi="宋体"/>
          <w:b/>
          <w:color w:val="000000" w:themeColor="text1"/>
          <w:sz w:val="24"/>
          <w:szCs w:val="24"/>
          <w:lang w:bidi="ar"/>
          <w14:textFill>
            <w14:solidFill>
              <w14:schemeClr w14:val="tx1"/>
            </w14:solidFill>
          </w14:textFill>
        </w:rPr>
        <w:br w:type="page"/>
      </w:r>
      <w:r>
        <w:rPr>
          <w:rFonts w:hint="eastAsia" w:ascii="宋体" w:hAnsi="宋体" w:cs="宋体"/>
          <w:b/>
          <w:color w:val="000000" w:themeColor="text1"/>
          <w:sz w:val="24"/>
          <w:szCs w:val="24"/>
          <w:lang w:bidi="ar"/>
          <w14:textFill>
            <w14:solidFill>
              <w14:schemeClr w14:val="tx1"/>
            </w14:solidFill>
          </w14:textFill>
        </w:rPr>
        <w:t>1-2 分项报价明细表</w:t>
      </w:r>
    </w:p>
    <w:p>
      <w:pPr>
        <w:spacing w:line="360" w:lineRule="auto"/>
        <w:ind w:firstLine="482"/>
        <w:jc w:val="center"/>
        <w:rPr>
          <w:rFonts w:hint="eastAsia" w:ascii="宋体" w:hAnsi="宋体" w:cs="宋体"/>
          <w:b/>
          <w:color w:val="000000" w:themeColor="text1"/>
          <w:sz w:val="24"/>
          <w:szCs w:val="24"/>
          <w14:textFill>
            <w14:solidFill>
              <w14:schemeClr w14:val="tx1"/>
            </w14:solidFill>
          </w14:textFill>
        </w:rPr>
      </w:pP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
        <w:gridCol w:w="3512"/>
        <w:gridCol w:w="1533"/>
        <w:gridCol w:w="1920"/>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序号</w:t>
            </w:r>
          </w:p>
        </w:tc>
        <w:tc>
          <w:tcPr>
            <w:tcW w:w="3371" w:type="dxa"/>
            <w:tcBorders>
              <w:top w:val="single" w:color="auto" w:sz="4" w:space="0"/>
              <w:left w:val="single" w:color="auto" w:sz="4" w:space="0"/>
              <w:bottom w:val="single" w:color="auto" w:sz="4" w:space="0"/>
              <w:right w:val="single" w:color="auto" w:sz="4" w:space="0"/>
            </w:tcBorders>
            <w:vAlign w:val="center"/>
          </w:tcPr>
          <w:p>
            <w:pPr>
              <w:ind w:firstLine="723" w:firstLineChars="300"/>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服务内容</w:t>
            </w:r>
          </w:p>
        </w:tc>
        <w:tc>
          <w:tcPr>
            <w:tcW w:w="1472" w:type="dxa"/>
            <w:tcBorders>
              <w:top w:val="single" w:color="auto" w:sz="4" w:space="0"/>
              <w:left w:val="single" w:color="auto" w:sz="4" w:space="0"/>
              <w:bottom w:val="single" w:color="auto" w:sz="4" w:space="0"/>
              <w:right w:val="single" w:color="auto" w:sz="4" w:space="0"/>
            </w:tcBorders>
            <w:vAlign w:val="center"/>
          </w:tcPr>
          <w:p>
            <w:pPr>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项</w:t>
            </w:r>
          </w:p>
        </w:tc>
        <w:tc>
          <w:tcPr>
            <w:tcW w:w="1843" w:type="dxa"/>
            <w:tcBorders>
              <w:top w:val="single" w:color="auto" w:sz="4" w:space="0"/>
              <w:left w:val="single" w:color="auto" w:sz="4" w:space="0"/>
              <w:bottom w:val="single" w:color="auto" w:sz="4" w:space="0"/>
              <w:right w:val="single" w:color="auto" w:sz="4" w:space="0"/>
            </w:tcBorders>
            <w:vAlign w:val="center"/>
          </w:tcPr>
          <w:p>
            <w:pPr>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单价</w:t>
            </w:r>
          </w:p>
        </w:tc>
        <w:tc>
          <w:tcPr>
            <w:tcW w:w="1701"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小计金额（元）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eastAsiaTheme="minorEastAsia"/>
                <w:color w:val="000000" w:themeColor="text1"/>
                <w:sz w:val="24"/>
                <w:szCs w:val="24"/>
                <w:lang w:val="en-US" w:eastAsia="zh-CN"/>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color w:val="000000" w:themeColor="text1"/>
                <w:sz w:val="24"/>
                <w:szCs w:val="24"/>
                <w:lang w:val="en-US" w:eastAsia="zh-CN"/>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宋体" w:hAnsi="宋体"/>
                <w:color w:val="000000" w:themeColor="text1"/>
                <w:sz w:val="24"/>
                <w:szCs w:val="24"/>
                <w:lang w:val="en-US" w:eastAsia="zh-CN"/>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宋体" w:hAnsi="宋体"/>
                <w:color w:val="000000" w:themeColor="text1"/>
                <w:sz w:val="24"/>
                <w:szCs w:val="24"/>
                <w:lang w:val="en-US" w:eastAsia="zh-CN"/>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宋体" w:hAnsi="宋体"/>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eastAsiaTheme="minorEastAsia"/>
                <w:color w:val="000000" w:themeColor="text1"/>
                <w:sz w:val="24"/>
                <w:szCs w:val="24"/>
                <w:lang w:val="en-US" w:eastAsia="zh-CN"/>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color w:val="000000" w:themeColor="text1"/>
                <w:sz w:val="24"/>
                <w:szCs w:val="24"/>
                <w:lang w:val="en-US" w:eastAsia="zh-CN"/>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eastAsia" w:ascii="宋体" w:hAnsi="宋体"/>
                <w:color w:val="000000" w:themeColor="text1"/>
                <w:sz w:val="24"/>
                <w:szCs w:val="24"/>
                <w:lang w:val="en-US" w:eastAsia="zh-CN"/>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宋体" w:hAnsi="宋体"/>
                <w:color w:val="000000" w:themeColor="text1"/>
                <w:sz w:val="24"/>
                <w:szCs w:val="24"/>
                <w:lang w:val="en-US" w:eastAsia="zh-CN"/>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hint="default" w:ascii="宋体" w:hAnsi="宋体"/>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hint="eastAsia" w:ascii="仿宋" w:hAnsi="仿宋" w:eastAsia="仿宋" w:cs="宋体"/>
                <w:color w:val="000000" w:themeColor="text1"/>
                <w:kern w:val="0"/>
                <w:sz w:val="24"/>
                <w:szCs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ind w:firstLine="480"/>
              <w:jc w:val="center"/>
              <w:rPr>
                <w:rFonts w:hint="eastAsia" w:ascii="仿宋" w:hAnsi="仿宋" w:eastAsia="仿宋"/>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ind w:firstLine="480"/>
              <w:rPr>
                <w:rFonts w:hint="eastAsia" w:ascii="仿宋" w:hAnsi="仿宋" w:eastAsia="仿宋" w:cs="宋体"/>
                <w:color w:val="000000" w:themeColor="text1"/>
                <w:kern w:val="0"/>
                <w:sz w:val="24"/>
                <w:szCs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ind w:firstLine="480"/>
              <w:jc w:val="center"/>
              <w:rPr>
                <w:rFonts w:hint="eastAsia" w:ascii="仿宋" w:hAnsi="仿宋" w:eastAsia="仿宋"/>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仿宋" w:hAnsi="仿宋" w:eastAsia="仿宋"/>
                <w:color w:val="000000" w:themeColor="text1"/>
                <w:kern w:val="0"/>
                <w:sz w:val="24"/>
                <w:szCs w:val="24"/>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ind w:firstLine="480"/>
              <w:rPr>
                <w:rFonts w:hint="eastAsia" w:ascii="仿宋" w:hAnsi="仿宋" w:eastAsia="仿宋" w:cs="宋体"/>
                <w:color w:val="000000" w:themeColor="text1"/>
                <w:kern w:val="0"/>
                <w:sz w:val="24"/>
                <w:szCs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ind w:firstLine="480"/>
              <w:jc w:val="center"/>
              <w:rPr>
                <w:rFonts w:hint="eastAsia" w:ascii="仿宋" w:hAnsi="仿宋" w:eastAsia="仿宋"/>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hint="eastAsia" w:ascii="仿宋" w:hAnsi="仿宋" w:eastAsia="仿宋"/>
                <w:color w:val="000000" w:themeColor="text1"/>
                <w:kern w:val="0"/>
                <w:sz w:val="24"/>
                <w:szCs w:val="24"/>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ind w:firstLine="480"/>
              <w:rPr>
                <w:rFonts w:hint="eastAsia" w:ascii="仿宋" w:hAnsi="仿宋" w:eastAsia="仿宋" w:cs="宋体"/>
                <w:color w:val="000000" w:themeColor="text1"/>
                <w:kern w:val="0"/>
                <w:sz w:val="24"/>
                <w:szCs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ind w:firstLine="480"/>
              <w:jc w:val="center"/>
              <w:rPr>
                <w:rFonts w:hint="eastAsia" w:ascii="仿宋" w:hAnsi="仿宋" w:eastAsia="仿宋"/>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hint="eastAsia" w:ascii="仿宋" w:hAnsi="仿宋" w:eastAsia="仿宋"/>
                <w:color w:val="000000" w:themeColor="text1"/>
                <w:kern w:val="0"/>
                <w:sz w:val="24"/>
                <w:szCs w:val="24"/>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ind w:firstLine="480"/>
              <w:rPr>
                <w:rFonts w:hint="eastAsia" w:ascii="仿宋" w:hAnsi="仿宋" w:eastAsia="仿宋" w:cs="宋体"/>
                <w:color w:val="000000" w:themeColor="text1"/>
                <w:kern w:val="0"/>
                <w:sz w:val="24"/>
                <w:szCs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widowControl/>
              <w:ind w:firstLine="480"/>
              <w:jc w:val="center"/>
              <w:rPr>
                <w:rFonts w:hint="eastAsia" w:ascii="仿宋" w:hAnsi="仿宋" w:eastAsia="仿宋"/>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3371" w:type="dxa"/>
            <w:tcBorders>
              <w:top w:val="single" w:color="auto" w:sz="4" w:space="0"/>
              <w:left w:val="single" w:color="auto" w:sz="4" w:space="0"/>
              <w:bottom w:val="single" w:color="auto" w:sz="4" w:space="0"/>
              <w:right w:val="single" w:color="auto" w:sz="4" w:space="0"/>
            </w:tcBorders>
            <w:vAlign w:val="center"/>
          </w:tcPr>
          <w:p>
            <w:pPr>
              <w:widowControl/>
              <w:ind w:firstLine="480"/>
              <w:jc w:val="left"/>
              <w:rPr>
                <w:rFonts w:hint="eastAsia" w:ascii="仿宋" w:hAnsi="仿宋" w:eastAsia="仿宋"/>
                <w:color w:val="000000" w:themeColor="text1"/>
                <w:kern w:val="0"/>
                <w:sz w:val="24"/>
                <w:szCs w:val="24"/>
                <w14:textFill>
                  <w14:solidFill>
                    <w14:schemeClr w14:val="tx1"/>
                  </w14:solidFill>
                </w14:textFill>
              </w:rPr>
            </w:pPr>
          </w:p>
        </w:tc>
        <w:tc>
          <w:tcPr>
            <w:tcW w:w="1472"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pPr>
              <w:widowControl/>
              <w:ind w:firstLine="480"/>
              <w:rPr>
                <w:rFonts w:hint="eastAsia" w:ascii="仿宋" w:hAnsi="仿宋" w:eastAsia="仿宋" w:cs="宋体"/>
                <w:color w:val="000000" w:themeColor="text1"/>
                <w:kern w:val="0"/>
                <w:sz w:val="24"/>
                <w:szCs w:val="24"/>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eastAsia"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542" w:type="dxa"/>
            <w:gridSpan w:val="4"/>
            <w:tcBorders>
              <w:top w:val="single" w:color="auto" w:sz="4" w:space="0"/>
              <w:left w:val="single" w:color="auto" w:sz="4" w:space="0"/>
              <w:bottom w:val="single" w:color="auto" w:sz="4" w:space="0"/>
              <w:right w:val="single" w:color="auto" w:sz="4" w:space="0"/>
            </w:tcBorders>
            <w:vAlign w:val="center"/>
          </w:tcPr>
          <w:p>
            <w:pPr>
              <w:ind w:firstLine="482"/>
              <w:jc w:val="center"/>
              <w:rPr>
                <w:rFonts w:hint="eastAsia"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合计金额（元）</w:t>
            </w:r>
          </w:p>
        </w:tc>
        <w:tc>
          <w:tcPr>
            <w:tcW w:w="1701" w:type="dxa"/>
            <w:tcBorders>
              <w:top w:val="single" w:color="auto" w:sz="4" w:space="0"/>
              <w:left w:val="single" w:color="auto" w:sz="4" w:space="0"/>
              <w:bottom w:val="single" w:color="auto" w:sz="4" w:space="0"/>
              <w:right w:val="single" w:color="auto" w:sz="4" w:space="0"/>
            </w:tcBorders>
            <w:vAlign w:val="center"/>
          </w:tcPr>
          <w:p>
            <w:pPr>
              <w:ind w:firstLine="480"/>
              <w:jc w:val="center"/>
              <w:rPr>
                <w:rFonts w:hint="default" w:ascii="宋体" w:hAnsi="宋体" w:cs="宋体" w:eastAsiaTheme="minorEastAsia"/>
                <w:color w:val="000000" w:themeColor="text1"/>
                <w:sz w:val="24"/>
                <w:szCs w:val="24"/>
                <w:lang w:val="en-US" w:eastAsia="zh-CN"/>
                <w14:textFill>
                  <w14:solidFill>
                    <w14:schemeClr w14:val="tx1"/>
                  </w14:solidFill>
                </w14:textFill>
              </w:rPr>
            </w:pPr>
          </w:p>
        </w:tc>
      </w:tr>
    </w:tbl>
    <w:p>
      <w:pPr>
        <w:pStyle w:val="26"/>
        <w:widowControl w:val="0"/>
        <w:spacing w:before="0" w:beforeAutospacing="0" w:after="120" w:afterAutospacing="0" w:line="480" w:lineRule="auto"/>
        <w:ind w:left="420" w:leftChars="200" w:firstLine="480"/>
        <w:jc w:val="both"/>
        <w:rPr>
          <w:color w:val="000000" w:themeColor="text1"/>
          <w14:textFill>
            <w14:solidFill>
              <w14:schemeClr w14:val="tx1"/>
            </w14:solidFill>
          </w14:textFill>
        </w:rPr>
      </w:pPr>
    </w:p>
    <w:p>
      <w:pPr>
        <w:ind w:firstLine="4800" w:firstLineChars="20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供应商盖章：</w:t>
      </w:r>
    </w:p>
    <w:p>
      <w:pPr>
        <w:spacing w:line="360" w:lineRule="auto"/>
        <w:ind w:firstLine="4800" w:firstLineChars="2000"/>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日     期： 年    月   日</w:t>
      </w:r>
    </w:p>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备注：</w:t>
      </w:r>
    </w:p>
    <w:p>
      <w:pPr>
        <w:spacing w:line="360" w:lineRule="auto"/>
        <w:ind w:firstLine="482"/>
        <w:rPr>
          <w:rFonts w:hint="eastAsia"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表中所列服务为对应本项目需求的全部服务内容。如有漏项或缺项，供应商承担全部责任。</w:t>
      </w: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p>
    <w:p>
      <w:pPr>
        <w:pStyle w:val="23"/>
        <w:rPr>
          <w:rFonts w:hint="eastAsia"/>
          <w:color w:val="000000" w:themeColor="text1"/>
          <w:sz w:val="24"/>
          <w:szCs w:val="24"/>
          <w14:textFill>
            <w14:solidFill>
              <w14:schemeClr w14:val="tx1"/>
            </w14:solidFill>
          </w14:textFill>
        </w:rPr>
      </w:pP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有关证明文件</w:t>
      </w:r>
    </w:p>
    <w:p>
      <w:pPr>
        <w:spacing w:before="240" w:beforeLines="100" w:line="360" w:lineRule="auto"/>
        <w:ind w:firstLine="480"/>
        <w:jc w:val="left"/>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提供符合投标邀请（招标公告）、招标需求及评标办法规定的相关证明文件。</w:t>
      </w:r>
    </w:p>
    <w:p>
      <w:pPr>
        <w:numPr>
          <w:ilvl w:val="0"/>
          <w:numId w:val="7"/>
        </w:num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r>
        <w:rPr>
          <w:rFonts w:hint="eastAsia" w:ascii="Times New Roman" w:hAnsi="Times New Roman"/>
          <w:b/>
          <w:color w:val="000000" w:themeColor="text1"/>
          <w:kern w:val="0"/>
          <w:sz w:val="24"/>
          <w:szCs w:val="24"/>
          <w:lang w:bidi="ar"/>
          <w14:textFill>
            <w14:solidFill>
              <w14:schemeClr w14:val="tx1"/>
            </w14:solidFill>
          </w14:textFill>
        </w:rPr>
        <w:t>有关证明资料一览表</w:t>
      </w:r>
    </w:p>
    <w:p>
      <w:pPr>
        <w:pStyle w:val="2"/>
        <w:numPr>
          <w:ilvl w:val="0"/>
          <w:numId w:val="7"/>
        </w:numPr>
        <w:rPr>
          <w:rFonts w:hint="eastAsia"/>
        </w:rPr>
      </w:pPr>
    </w:p>
    <w:tbl>
      <w:tblPr>
        <w:tblStyle w:val="30"/>
        <w:tblpPr w:leftFromText="180" w:rightFromText="180" w:vertAnchor="text" w:horzAnchor="page" w:tblpX="1476"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0"/>
        <w:gridCol w:w="3763"/>
        <w:gridCol w:w="1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序号</w:t>
            </w:r>
          </w:p>
        </w:tc>
        <w:tc>
          <w:tcPr>
            <w:tcW w:w="31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招标文件“评标办法”评审对应指标</w:t>
            </w:r>
          </w:p>
        </w:tc>
        <w:tc>
          <w:tcPr>
            <w:tcW w:w="3763"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陈述、说明、方案或证明资料名称</w:t>
            </w: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备注（备注资料对应页码）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一</w:t>
            </w:r>
          </w:p>
        </w:tc>
        <w:tc>
          <w:tcPr>
            <w:tcW w:w="31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初审指标</w:t>
            </w:r>
          </w:p>
        </w:tc>
        <w:tc>
          <w:tcPr>
            <w:tcW w:w="37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1</w:t>
            </w:r>
          </w:p>
        </w:tc>
        <w:tc>
          <w:tcPr>
            <w:tcW w:w="3140"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eastAsiaTheme="minorEastAsia"/>
                <w:bCs/>
                <w:color w:val="000000" w:themeColor="text1"/>
                <w:kern w:val="2"/>
                <w:sz w:val="24"/>
                <w:szCs w:val="24"/>
                <w:lang w:val="zh-CN" w:eastAsia="zh-CN" w:bidi="ar-SA"/>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jc w:val="both"/>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2</w:t>
            </w:r>
          </w:p>
        </w:tc>
        <w:tc>
          <w:tcPr>
            <w:tcW w:w="3140"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eastAsiaTheme="minorEastAsia"/>
                <w:bCs/>
                <w:color w:val="000000" w:themeColor="text1"/>
                <w:kern w:val="2"/>
                <w:sz w:val="24"/>
                <w:szCs w:val="24"/>
                <w:lang w:val="zh-CN" w:eastAsia="zh-CN" w:bidi="ar-SA"/>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jc w:val="both"/>
              <w:rPr>
                <w:rFonts w:hint="eastAsia" w:ascii="Times New Roman" w:hAnsi="Times New Roman" w:cs="Times New Roman"/>
                <w:color w:val="000000" w:themeColor="text1"/>
                <w:kern w:val="0"/>
                <w:sz w:val="24"/>
                <w:szCs w:val="24"/>
                <w:lang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3</w:t>
            </w:r>
          </w:p>
        </w:tc>
        <w:tc>
          <w:tcPr>
            <w:tcW w:w="3140"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eastAsiaTheme="minorEastAsia"/>
                <w:bCs/>
                <w:color w:val="000000" w:themeColor="text1"/>
                <w:kern w:val="2"/>
                <w:sz w:val="24"/>
                <w:szCs w:val="24"/>
                <w:lang w:val="zh-CN" w:eastAsia="zh-CN" w:bidi="ar-SA"/>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autoSpaceDE w:val="0"/>
              <w:autoSpaceDN w:val="0"/>
              <w:jc w:val="both"/>
              <w:rPr>
                <w:rFonts w:hint="eastAsia" w:ascii="Times New Roman" w:hAnsi="Times New Roman" w:cs="Times New Roman"/>
                <w:color w:val="000000" w:themeColor="text1"/>
                <w:kern w:val="0"/>
                <w:sz w:val="24"/>
                <w:szCs w:val="24"/>
                <w:lang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4</w:t>
            </w:r>
          </w:p>
        </w:tc>
        <w:tc>
          <w:tcPr>
            <w:tcW w:w="3140"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eastAsiaTheme="minorEastAsia"/>
                <w:color w:val="000000" w:themeColor="text1"/>
                <w:kern w:val="2"/>
                <w:sz w:val="24"/>
                <w:szCs w:val="24"/>
                <w:highlight w:val="yellow"/>
                <w:lang w:val="en-US" w:eastAsia="zh-CN" w:bidi="ar-SA"/>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autoSpaceDE w:val="0"/>
              <w:autoSpaceDN w:val="0"/>
              <w:jc w:val="both"/>
              <w:rPr>
                <w:rFonts w:hint="eastAsia" w:ascii="Times New Roman" w:hAnsi="Times New Roman" w:cs="Times New Roman"/>
                <w:color w:val="000000" w:themeColor="text1"/>
                <w:kern w:val="0"/>
                <w:sz w:val="24"/>
                <w:szCs w:val="24"/>
                <w:lang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5</w:t>
            </w:r>
          </w:p>
        </w:tc>
        <w:tc>
          <w:tcPr>
            <w:tcW w:w="3140"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eastAsiaTheme="minorEastAsia"/>
                <w:bCs/>
                <w:color w:val="000000" w:themeColor="text1"/>
                <w:kern w:val="2"/>
                <w:sz w:val="24"/>
                <w:szCs w:val="24"/>
                <w:lang w:val="zh-CN" w:eastAsia="zh-CN" w:bidi="ar-SA"/>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autoSpaceDE w:val="0"/>
              <w:autoSpaceDN w:val="0"/>
              <w:jc w:val="both"/>
              <w:rPr>
                <w:rFonts w:hint="eastAsia" w:ascii="Times New Roman" w:hAnsi="Times New Roman" w:cs="Times New Roman"/>
                <w:color w:val="000000" w:themeColor="text1"/>
                <w:kern w:val="0"/>
                <w:sz w:val="24"/>
                <w:szCs w:val="24"/>
                <w:lang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6</w:t>
            </w:r>
          </w:p>
        </w:tc>
        <w:tc>
          <w:tcPr>
            <w:tcW w:w="3140" w:type="dxa"/>
            <w:tcBorders>
              <w:top w:val="single" w:color="auto" w:sz="4" w:space="0"/>
              <w:left w:val="single" w:color="auto" w:sz="4" w:space="0"/>
              <w:bottom w:val="single" w:color="auto" w:sz="4" w:space="0"/>
              <w:right w:val="single" w:color="auto" w:sz="4" w:space="0"/>
            </w:tcBorders>
            <w:vAlign w:val="center"/>
          </w:tcPr>
          <w:p>
            <w:pPr>
              <w:autoSpaceDE w:val="0"/>
              <w:autoSpaceDN w:val="0"/>
              <w:jc w:val="center"/>
              <w:rPr>
                <w:rFonts w:hint="eastAsia" w:ascii="宋体" w:hAnsi="宋体" w:cs="宋体" w:eastAsiaTheme="minorEastAsia"/>
                <w:color w:val="000000" w:themeColor="text1"/>
                <w:kern w:val="2"/>
                <w:sz w:val="24"/>
                <w:szCs w:val="24"/>
                <w:lang w:val="en-US" w:eastAsia="zh-CN" w:bidi="ar-SA"/>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autoSpaceDE w:val="0"/>
              <w:autoSpaceDN w:val="0"/>
              <w:jc w:val="both"/>
              <w:rPr>
                <w:rFonts w:hint="eastAsia" w:ascii="Times New Roman" w:hAnsi="Times New Roman" w:cs="Times New Roman"/>
                <w:color w:val="000000" w:themeColor="text1"/>
                <w:kern w:val="0"/>
                <w:sz w:val="24"/>
                <w:szCs w:val="24"/>
                <w:lang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7</w:t>
            </w:r>
          </w:p>
        </w:tc>
        <w:tc>
          <w:tcPr>
            <w:tcW w:w="3140" w:type="dxa"/>
            <w:tcBorders>
              <w:top w:val="single" w:color="auto" w:sz="4" w:space="0"/>
              <w:left w:val="single" w:color="auto" w:sz="4" w:space="0"/>
              <w:bottom w:val="single" w:color="auto" w:sz="4" w:space="0"/>
              <w:right w:val="single" w:color="auto" w:sz="4" w:space="0"/>
            </w:tcBorders>
            <w:vAlign w:val="center"/>
          </w:tcPr>
          <w:p>
            <w:pPr>
              <w:autoSpaceDE w:val="0"/>
              <w:autoSpaceDN w:val="0"/>
              <w:jc w:val="both"/>
              <w:rPr>
                <w:rFonts w:hint="eastAsia" w:ascii="宋体" w:hAnsi="宋体" w:cs="宋体" w:eastAsiaTheme="minorEastAsia"/>
                <w:color w:val="000000" w:themeColor="text1"/>
                <w:kern w:val="2"/>
                <w:sz w:val="24"/>
                <w:szCs w:val="24"/>
                <w:lang w:val="en-US" w:eastAsia="zh-CN" w:bidi="ar-SA"/>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autoSpaceDE w:val="0"/>
              <w:autoSpaceDN w:val="0"/>
              <w:jc w:val="both"/>
              <w:rPr>
                <w:rFonts w:hint="eastAsia" w:ascii="Times New Roman" w:hAnsi="Times New Roman" w:cs="Times New Roman"/>
                <w:color w:val="000000" w:themeColor="text1"/>
                <w:kern w:val="0"/>
                <w:sz w:val="24"/>
                <w:szCs w:val="24"/>
                <w:lang w:bidi="ar"/>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二</w:t>
            </w:r>
          </w:p>
        </w:tc>
        <w:tc>
          <w:tcPr>
            <w:tcW w:w="31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评审指标</w:t>
            </w:r>
          </w:p>
        </w:tc>
        <w:tc>
          <w:tcPr>
            <w:tcW w:w="3763"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lang w:bidi="ar"/>
                <w14:textFill>
                  <w14:solidFill>
                    <w14:schemeClr w14:val="tx1"/>
                  </w14:solidFill>
                </w14:textFill>
              </w:rPr>
              <w:t>1</w:t>
            </w:r>
          </w:p>
        </w:tc>
        <w:tc>
          <w:tcPr>
            <w:tcW w:w="3140"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themeColor="text1"/>
                <w:kern w:val="0"/>
                <w:sz w:val="24"/>
                <w:szCs w:val="24"/>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jc w:val="left"/>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lang w:bidi="ar"/>
                <w14:textFill>
                  <w14:solidFill>
                    <w14:schemeClr w14:val="tx1"/>
                  </w14:solidFill>
                </w14:textFill>
              </w:rPr>
              <w:t>2</w:t>
            </w:r>
          </w:p>
        </w:tc>
        <w:tc>
          <w:tcPr>
            <w:tcW w:w="3140"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themeColor="text1"/>
                <w:kern w:val="0"/>
                <w:sz w:val="24"/>
                <w:szCs w:val="24"/>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jc w:val="both"/>
              <w:rPr>
                <w:rFonts w:hint="default"/>
                <w:lang w:val="en-US" w:eastAsia="zh-CN"/>
              </w:rPr>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3</w:t>
            </w:r>
          </w:p>
        </w:tc>
        <w:tc>
          <w:tcPr>
            <w:tcW w:w="3140" w:type="dxa"/>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cs="Times New Roman"/>
                <w:color w:val="000000" w:themeColor="text1"/>
                <w:kern w:val="0"/>
                <w:sz w:val="24"/>
                <w:szCs w:val="24"/>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jc w:val="left"/>
              <w:rPr>
                <w:rFonts w:hint="default"/>
                <w:lang w:val="en-US" w:eastAsia="zh-CN"/>
              </w:rPr>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4</w:t>
            </w:r>
          </w:p>
        </w:tc>
        <w:tc>
          <w:tcPr>
            <w:tcW w:w="3140"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b/>
                <w:bCs/>
                <w:color w:val="000000" w:themeColor="text1"/>
                <w:kern w:val="0"/>
                <w:sz w:val="24"/>
                <w:szCs w:val="24"/>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jc w:val="left"/>
              <w:rPr>
                <w:rFonts w:hint="default"/>
                <w:lang w:val="en-US" w:eastAsia="zh-CN"/>
              </w:rPr>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5</w:t>
            </w:r>
          </w:p>
        </w:tc>
        <w:tc>
          <w:tcPr>
            <w:tcW w:w="3140" w:type="dxa"/>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color w:val="000000" w:themeColor="text1"/>
                <w:sz w:val="24"/>
                <w:szCs w:val="24"/>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Theme="minorEastAsia" w:cstheme="minorBidi"/>
                <w:color w:val="000000" w:themeColor="text1"/>
                <w:kern w:val="0"/>
                <w:sz w:val="24"/>
                <w:szCs w:val="24"/>
                <w:lang w:val="en-US" w:eastAsia="zh-CN" w:bidi="ar-SA"/>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color w:val="000000" w:themeColor="text1"/>
                <w:kern w:val="0"/>
                <w:sz w:val="24"/>
                <w:szCs w:val="24"/>
                <w:lang w:val="en-US" w:eastAsia="zh-CN" w:bidi="ar"/>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6</w:t>
            </w:r>
          </w:p>
        </w:tc>
        <w:tc>
          <w:tcPr>
            <w:tcW w:w="3140" w:type="dxa"/>
            <w:tcBorders>
              <w:top w:val="single" w:color="auto" w:sz="4" w:space="0"/>
              <w:left w:val="single" w:color="auto" w:sz="4" w:space="0"/>
              <w:bottom w:val="single" w:color="auto" w:sz="4" w:space="0"/>
              <w:right w:val="single" w:color="auto" w:sz="4" w:space="0"/>
            </w:tcBorders>
            <w:vAlign w:val="center"/>
          </w:tcPr>
          <w:p>
            <w:pPr>
              <w:jc w:val="both"/>
              <w:rPr>
                <w:rFonts w:hint="eastAsia" w:ascii="宋体" w:hAnsi="宋体" w:eastAsiaTheme="minorEastAsia"/>
                <w:color w:val="000000" w:themeColor="text1"/>
                <w:kern w:val="0"/>
                <w:sz w:val="24"/>
                <w:szCs w:val="24"/>
                <w:lang w:eastAsia="zh-CN"/>
                <w14:textFill>
                  <w14:solidFill>
                    <w14:schemeClr w14:val="tx1"/>
                  </w14:solidFill>
                </w14:textFill>
              </w:rPr>
            </w:pPr>
          </w:p>
        </w:tc>
        <w:tc>
          <w:tcPr>
            <w:tcW w:w="3763" w:type="dxa"/>
            <w:tcBorders>
              <w:top w:val="single" w:color="auto" w:sz="4" w:space="0"/>
              <w:left w:val="single" w:color="auto" w:sz="4" w:space="0"/>
              <w:bottom w:val="single" w:color="auto" w:sz="4" w:space="0"/>
              <w:right w:val="single" w:color="auto" w:sz="4" w:space="0"/>
            </w:tcBorders>
            <w:vAlign w:val="center"/>
          </w:tcPr>
          <w:p>
            <w:pPr>
              <w:pStyle w:val="2"/>
              <w:ind w:left="0" w:leftChars="0" w:firstLine="0" w:firstLineChars="0"/>
              <w:rPr>
                <w:rFonts w:hint="default" w:ascii="宋体" w:hAnsi="宋体" w:eastAsiaTheme="minorEastAsia" w:cstheme="minorBidi"/>
                <w:color w:val="000000" w:themeColor="text1"/>
                <w:kern w:val="0"/>
                <w:sz w:val="24"/>
                <w:szCs w:val="24"/>
                <w:lang w:val="en-US" w:eastAsia="zh-CN" w:bidi="ar-SA"/>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color w:val="000000" w:themeColor="text1"/>
                <w:kern w:val="0"/>
                <w:sz w:val="24"/>
                <w:szCs w:val="24"/>
                <w:lang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bidi="ar"/>
                <w14:textFill>
                  <w14:solidFill>
                    <w14:schemeClr w14:val="tx1"/>
                  </w14:solidFill>
                </w14:textFill>
              </w:rPr>
              <w:t>二</w:t>
            </w:r>
          </w:p>
        </w:tc>
        <w:tc>
          <w:tcPr>
            <w:tcW w:w="314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其他</w:t>
            </w:r>
          </w:p>
        </w:tc>
        <w:tc>
          <w:tcPr>
            <w:tcW w:w="3763"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c>
          <w:tcPr>
            <w:tcW w:w="1644" w:type="dxa"/>
            <w:tcBorders>
              <w:top w:val="single" w:color="auto" w:sz="4" w:space="0"/>
              <w:left w:val="single" w:color="auto" w:sz="4" w:space="0"/>
              <w:bottom w:val="single" w:color="auto" w:sz="4" w:space="0"/>
              <w:right w:val="single" w:color="auto" w:sz="4" w:space="0"/>
            </w:tcBorders>
            <w:vAlign w:val="center"/>
          </w:tcPr>
          <w:p>
            <w:pPr>
              <w:ind w:firstLine="480"/>
              <w:jc w:val="center"/>
              <w:rPr>
                <w:rFonts w:ascii="Times New Roman" w:hAnsi="Times New Roman" w:cs="Times New Roman"/>
                <w:color w:val="000000" w:themeColor="text1"/>
                <w:kern w:val="0"/>
                <w:sz w:val="24"/>
                <w:szCs w:val="24"/>
                <w14:textFill>
                  <w14:solidFill>
                    <w14:schemeClr w14:val="tx1"/>
                  </w14:solidFill>
                </w14:textFill>
              </w:rPr>
            </w:pPr>
          </w:p>
        </w:tc>
      </w:tr>
    </w:tbl>
    <w:p>
      <w:pPr>
        <w:spacing w:before="240" w:beforeLines="100" w:line="360" w:lineRule="auto"/>
        <w:ind w:firstLine="420"/>
        <w:jc w:val="left"/>
        <w:rPr>
          <w:rFonts w:hint="eastAsia" w:ascii="宋体" w:hAnsi="宋体" w:cs="宋体"/>
          <w:color w:val="000000" w:themeColor="text1"/>
          <w:sz w:val="24"/>
          <w:szCs w:val="24"/>
          <w:lang w:bidi="ar"/>
          <w14:textFill>
            <w14:solidFill>
              <w14:schemeClr w14:val="tx1"/>
            </w14:solidFill>
          </w14:textFill>
        </w:rPr>
      </w:pPr>
      <w:r>
        <w:rPr>
          <w:rFonts w:hint="eastAsia" w:ascii="宋体" w:hAnsi="宋体" w:cs="宋体"/>
          <w:color w:val="000000" w:themeColor="text1"/>
          <w:sz w:val="24"/>
          <w:szCs w:val="24"/>
          <w:lang w:bidi="ar"/>
          <w14:textFill>
            <w14:solidFill>
              <w14:schemeClr w14:val="tx1"/>
            </w14:solidFill>
          </w14:textFill>
        </w:rPr>
        <w:t>（建议按以下列表顺序依次附证明材料扫描件；若证明文件已在投标文件其他位置提</w:t>
      </w:r>
    </w:p>
    <w:p>
      <w:pPr>
        <w:spacing w:before="240" w:beforeLines="100" w:line="360" w:lineRule="auto"/>
        <w:ind w:firstLine="420"/>
        <w:jc w:val="left"/>
        <w:rPr>
          <w:rFonts w:hint="eastAsia"/>
        </w:rPr>
      </w:pPr>
      <w:r>
        <w:rPr>
          <w:rFonts w:hint="eastAsia" w:ascii="宋体" w:hAnsi="宋体" w:cs="宋体"/>
          <w:color w:val="000000" w:themeColor="text1"/>
          <w:sz w:val="24"/>
          <w:szCs w:val="24"/>
          <w:lang w:bidi="ar"/>
          <w14:textFill>
            <w14:solidFill>
              <w14:schemeClr w14:val="tx1"/>
            </w14:solidFill>
          </w14:textFill>
        </w:rPr>
        <w:t>供资料，无需重复提供，但建议在下表的备注栏注明已提供资料对应页码，以便于评审）</w:t>
      </w:r>
    </w:p>
    <w:p>
      <w:p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p>
    <w:p>
      <w:p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p>
    <w:p>
      <w:p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p>
    <w:p>
      <w:pPr>
        <w:pStyle w:val="2"/>
        <w:rPr>
          <w:rFonts w:hint="eastAsia" w:ascii="Times New Roman" w:hAnsi="Times New Roman"/>
          <w:b/>
          <w:color w:val="000000" w:themeColor="text1"/>
          <w:kern w:val="0"/>
          <w:sz w:val="24"/>
          <w:szCs w:val="24"/>
          <w:lang w:bidi="ar"/>
          <w14:textFill>
            <w14:solidFill>
              <w14:schemeClr w14:val="tx1"/>
            </w14:solidFill>
          </w14:textFill>
        </w:rPr>
      </w:pPr>
    </w:p>
    <w:p>
      <w:pPr>
        <w:pStyle w:val="6"/>
        <w:rPr>
          <w:rFonts w:hint="eastAsia" w:ascii="Times New Roman" w:hAnsi="Times New Roman"/>
          <w:b/>
          <w:color w:val="000000" w:themeColor="text1"/>
          <w:kern w:val="0"/>
          <w:sz w:val="24"/>
          <w:szCs w:val="24"/>
          <w:lang w:bidi="ar"/>
          <w14:textFill>
            <w14:solidFill>
              <w14:schemeClr w14:val="tx1"/>
            </w14:solidFill>
          </w14:textFill>
        </w:rPr>
      </w:pPr>
    </w:p>
    <w:p>
      <w:pPr>
        <w:pStyle w:val="6"/>
        <w:rPr>
          <w:rFonts w:hint="eastAsia" w:ascii="Times New Roman" w:hAnsi="Times New Roman"/>
          <w:b/>
          <w:color w:val="000000" w:themeColor="text1"/>
          <w:kern w:val="0"/>
          <w:sz w:val="24"/>
          <w:szCs w:val="24"/>
          <w:lang w:bidi="ar"/>
          <w14:textFill>
            <w14:solidFill>
              <w14:schemeClr w14:val="tx1"/>
            </w14:solidFill>
          </w14:textFill>
        </w:rPr>
      </w:pPr>
    </w:p>
    <w:p>
      <w:p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p>
    <w:p>
      <w:p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p>
    <w:p>
      <w:p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p>
    <w:p>
      <w:pPr>
        <w:ind w:firstLine="562"/>
        <w:jc w:val="center"/>
        <w:rPr>
          <w:rFonts w:hint="eastAsia" w:ascii="Times New Roman" w:hAnsi="Times New Roman"/>
          <w:b/>
          <w:color w:val="000000" w:themeColor="text1"/>
          <w:kern w:val="0"/>
          <w:sz w:val="24"/>
          <w:szCs w:val="24"/>
          <w:lang w:bidi="ar"/>
          <w14:textFill>
            <w14:solidFill>
              <w14:schemeClr w14:val="tx1"/>
            </w14:solidFill>
          </w14:textFill>
        </w:rPr>
      </w:pPr>
    </w:p>
    <w:p>
      <w:pPr>
        <w:ind w:firstLine="562"/>
        <w:jc w:val="center"/>
        <w:rPr>
          <w:rFonts w:ascii="Times New Roman" w:hAnsi="Times New Roman"/>
          <w:b/>
          <w:color w:val="000000" w:themeColor="text1"/>
          <w:kern w:val="0"/>
          <w:sz w:val="24"/>
          <w:szCs w:val="24"/>
          <w14:textFill>
            <w14:solidFill>
              <w14:schemeClr w14:val="tx1"/>
            </w14:solidFill>
          </w14:textFill>
        </w:rPr>
      </w:pPr>
      <w:r>
        <w:rPr>
          <w:rFonts w:hint="eastAsia" w:ascii="Times New Roman" w:hAnsi="Times New Roman"/>
          <w:b/>
          <w:color w:val="000000" w:themeColor="text1"/>
          <w:kern w:val="0"/>
          <w:sz w:val="24"/>
          <w:szCs w:val="24"/>
          <w:lang w:bidi="ar"/>
          <w14:textFill>
            <w14:solidFill>
              <w14:schemeClr w14:val="tx1"/>
            </w14:solidFill>
          </w14:textFill>
        </w:rPr>
        <w:t>（二）业绩一览表</w:t>
      </w:r>
    </w:p>
    <w:p>
      <w:pPr>
        <w:ind w:firstLine="480"/>
        <w:jc w:val="center"/>
        <w:rPr>
          <w:rFonts w:ascii="Times New Roman" w:hAnsi="Times New Roman"/>
          <w:bCs/>
          <w:iCs/>
          <w:color w:val="000000" w:themeColor="text1"/>
          <w:kern w:val="0"/>
          <w:sz w:val="24"/>
          <w:szCs w:val="24"/>
          <w14:textFill>
            <w14:solidFill>
              <w14:schemeClr w14:val="tx1"/>
            </w14:solidFill>
          </w14:textFill>
        </w:rPr>
      </w:pPr>
      <w:r>
        <w:rPr>
          <w:rFonts w:hint="eastAsia" w:ascii="Times New Roman" w:hAnsi="Times New Roman"/>
          <w:bCs/>
          <w:iCs/>
          <w:color w:val="000000" w:themeColor="text1"/>
          <w:kern w:val="0"/>
          <w:sz w:val="24"/>
          <w:szCs w:val="24"/>
          <w:lang w:bidi="ar"/>
          <w14:textFill>
            <w14:solidFill>
              <w14:schemeClr w14:val="tx1"/>
            </w14:solidFill>
          </w14:textFill>
        </w:rPr>
        <w:t>（格式仅供参考）</w:t>
      </w:r>
    </w:p>
    <w:tbl>
      <w:tblPr>
        <w:tblStyle w:val="30"/>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984"/>
        <w:gridCol w:w="3300"/>
        <w:gridCol w:w="1081"/>
        <w:gridCol w:w="1387"/>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序号</w:t>
            </w:r>
            <w:r>
              <w:rPr>
                <w:rFonts w:ascii="Times New Roman" w:hAnsi="Times New Roman" w:cs="Times New Roman"/>
                <w:color w:val="000000" w:themeColor="text1"/>
                <w:kern w:val="0"/>
                <w:sz w:val="24"/>
                <w:szCs w:val="24"/>
                <w:lang w:bidi="ar"/>
                <w14:textFill>
                  <w14:solidFill>
                    <w14:schemeClr w14:val="tx1"/>
                  </w14:solidFill>
                </w14:textFill>
              </w:rPr>
              <w:t xml:space="preserve">  </w:t>
            </w:r>
          </w:p>
        </w:tc>
        <w:tc>
          <w:tcPr>
            <w:tcW w:w="1984" w:type="dxa"/>
            <w:tcBorders>
              <w:top w:val="single" w:color="auto" w:sz="4" w:space="0"/>
              <w:left w:val="single" w:color="auto" w:sz="4" w:space="0"/>
              <w:bottom w:val="single" w:color="auto" w:sz="4" w:space="0"/>
              <w:right w:val="single" w:color="auto" w:sz="4" w:space="0"/>
            </w:tcBorders>
          </w:tcPr>
          <w:p>
            <w:pPr>
              <w:ind w:firstLine="4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项目名称</w:t>
            </w:r>
          </w:p>
        </w:tc>
        <w:tc>
          <w:tcPr>
            <w:tcW w:w="3300" w:type="dxa"/>
            <w:tcBorders>
              <w:top w:val="single" w:color="auto" w:sz="4" w:space="0"/>
              <w:left w:val="single" w:color="auto" w:sz="4" w:space="0"/>
              <w:bottom w:val="single" w:color="auto" w:sz="4" w:space="0"/>
              <w:right w:val="single" w:color="auto" w:sz="4" w:space="0"/>
            </w:tcBorders>
          </w:tcPr>
          <w:p>
            <w:pPr>
              <w:ind w:firstLine="400"/>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服务内容</w:t>
            </w:r>
          </w:p>
        </w:tc>
        <w:tc>
          <w:tcPr>
            <w:tcW w:w="1081"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合同总金额</w:t>
            </w:r>
          </w:p>
        </w:tc>
        <w:tc>
          <w:tcPr>
            <w:tcW w:w="1387"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业绩合同甲方</w:t>
            </w:r>
          </w:p>
        </w:tc>
        <w:tc>
          <w:tcPr>
            <w:tcW w:w="1178"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r>
              <w:rPr>
                <w:rFonts w:hint="eastAsia"/>
                <w:color w:val="auto"/>
                <w:szCs w:val="21"/>
                <w:highlight w:val="none"/>
                <w:lang w:val="en-US" w:eastAsia="zh-CN"/>
              </w:rPr>
              <w:t>1</w:t>
            </w:r>
          </w:p>
        </w:tc>
        <w:tc>
          <w:tcPr>
            <w:tcW w:w="1984"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3300"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081"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387"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178"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color w:val="000000" w:themeColor="text1"/>
                <w:kern w:val="0"/>
                <w:sz w:val="24"/>
                <w:szCs w:val="24"/>
                <w:lang w:bidi="ar"/>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r>
              <w:rPr>
                <w:rFonts w:hint="eastAsia"/>
                <w:color w:val="auto"/>
                <w:szCs w:val="21"/>
                <w:highlight w:val="none"/>
                <w:lang w:val="en-US" w:eastAsia="zh-CN"/>
              </w:rPr>
              <w:t>2</w:t>
            </w:r>
          </w:p>
        </w:tc>
        <w:tc>
          <w:tcPr>
            <w:tcW w:w="1984"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3300"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081"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387"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178" w:type="dxa"/>
            <w:tcBorders>
              <w:top w:val="single" w:color="auto" w:sz="4" w:space="0"/>
              <w:left w:val="single" w:color="auto" w:sz="4" w:space="0"/>
              <w:bottom w:val="single" w:color="auto" w:sz="4" w:space="0"/>
              <w:right w:val="single" w:color="auto" w:sz="4" w:space="0"/>
            </w:tcBorders>
          </w:tcPr>
          <w:p>
            <w:pPr>
              <w:spacing w:before="240" w:beforeLines="100" w:line="360" w:lineRule="auto"/>
              <w:ind w:firstLine="562"/>
              <w:jc w:val="center"/>
              <w:rPr>
                <w:rFonts w:ascii="Times New Roman" w:hAnsi="Times New Roman" w:cs="Times New Roman"/>
                <w:b/>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r>
              <w:rPr>
                <w:rFonts w:hint="eastAsia"/>
                <w:color w:val="auto"/>
                <w:szCs w:val="21"/>
                <w:highlight w:val="none"/>
                <w:lang w:val="en-US" w:eastAsia="zh-CN"/>
              </w:rPr>
              <w:t>3</w:t>
            </w:r>
          </w:p>
        </w:tc>
        <w:tc>
          <w:tcPr>
            <w:tcW w:w="1984"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3300"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081"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387"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178" w:type="dxa"/>
            <w:tcBorders>
              <w:top w:val="single" w:color="auto" w:sz="4" w:space="0"/>
              <w:left w:val="single" w:color="auto" w:sz="4" w:space="0"/>
              <w:bottom w:val="single" w:color="auto" w:sz="4" w:space="0"/>
              <w:right w:val="single" w:color="auto" w:sz="4" w:space="0"/>
            </w:tcBorders>
          </w:tcPr>
          <w:p>
            <w:pPr>
              <w:spacing w:before="240" w:beforeLines="100" w:line="360" w:lineRule="auto"/>
              <w:ind w:firstLine="562"/>
              <w:jc w:val="center"/>
              <w:rPr>
                <w:rFonts w:ascii="Times New Roman" w:hAnsi="Times New Roman" w:cs="Times New Roman"/>
                <w:b/>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r>
              <w:rPr>
                <w:rFonts w:hint="eastAsia"/>
                <w:color w:val="auto"/>
                <w:szCs w:val="21"/>
                <w:highlight w:val="none"/>
                <w:lang w:val="en-US" w:eastAsia="zh-CN"/>
              </w:rPr>
              <w:t>4</w:t>
            </w:r>
          </w:p>
        </w:tc>
        <w:tc>
          <w:tcPr>
            <w:tcW w:w="1984"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3300"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081"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387"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178" w:type="dxa"/>
            <w:tcBorders>
              <w:top w:val="single" w:color="auto" w:sz="4" w:space="0"/>
              <w:left w:val="single" w:color="auto" w:sz="4" w:space="0"/>
              <w:bottom w:val="single" w:color="auto" w:sz="4" w:space="0"/>
              <w:right w:val="single" w:color="auto" w:sz="4" w:space="0"/>
            </w:tcBorders>
          </w:tcPr>
          <w:p>
            <w:pPr>
              <w:spacing w:before="240" w:beforeLines="100" w:line="360" w:lineRule="auto"/>
              <w:ind w:firstLine="562"/>
              <w:jc w:val="center"/>
              <w:rPr>
                <w:rFonts w:ascii="Times New Roman" w:hAnsi="Times New Roman" w:cs="Times New Roman"/>
                <w:b/>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r>
              <w:rPr>
                <w:rFonts w:hint="eastAsia"/>
                <w:color w:val="auto"/>
                <w:szCs w:val="21"/>
                <w:highlight w:val="none"/>
                <w:lang w:val="en-US" w:eastAsia="zh-CN"/>
              </w:rPr>
              <w:t>5</w:t>
            </w:r>
          </w:p>
        </w:tc>
        <w:tc>
          <w:tcPr>
            <w:tcW w:w="1984"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3300"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081"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387"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178" w:type="dxa"/>
            <w:tcBorders>
              <w:top w:val="single" w:color="auto" w:sz="4" w:space="0"/>
              <w:left w:val="single" w:color="auto" w:sz="4" w:space="0"/>
              <w:bottom w:val="single" w:color="auto" w:sz="4" w:space="0"/>
              <w:right w:val="single" w:color="auto" w:sz="4" w:space="0"/>
            </w:tcBorders>
          </w:tcPr>
          <w:p>
            <w:pPr>
              <w:spacing w:before="240" w:beforeLines="100" w:line="360" w:lineRule="auto"/>
              <w:ind w:firstLine="562"/>
              <w:jc w:val="center"/>
              <w:rPr>
                <w:rFonts w:ascii="Times New Roman" w:hAnsi="Times New Roman" w:cs="Times New Roman"/>
                <w:b/>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6"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r>
              <w:rPr>
                <w:rFonts w:hint="eastAsia"/>
                <w:color w:val="auto"/>
                <w:szCs w:val="21"/>
                <w:highlight w:val="none"/>
                <w:lang w:val="en-US" w:eastAsia="zh-CN"/>
              </w:rPr>
              <w:t>6</w:t>
            </w:r>
          </w:p>
        </w:tc>
        <w:tc>
          <w:tcPr>
            <w:tcW w:w="1984"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3300"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081"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default"/>
                <w:color w:val="auto"/>
                <w:szCs w:val="21"/>
                <w:highlight w:val="none"/>
                <w:lang w:val="en-US" w:eastAsia="zh-CN"/>
              </w:rPr>
            </w:pPr>
          </w:p>
        </w:tc>
        <w:tc>
          <w:tcPr>
            <w:tcW w:w="1387" w:type="dxa"/>
            <w:tcBorders>
              <w:top w:val="single" w:color="auto" w:sz="4" w:space="0"/>
              <w:left w:val="single" w:color="auto" w:sz="4" w:space="0"/>
              <w:bottom w:val="single" w:color="auto" w:sz="4" w:space="0"/>
              <w:right w:val="single" w:color="auto" w:sz="4" w:space="0"/>
            </w:tcBorders>
          </w:tcPr>
          <w:p>
            <w:pPr>
              <w:topLinePunct/>
              <w:adjustRightInd w:val="0"/>
              <w:spacing w:line="440" w:lineRule="exact"/>
              <w:ind w:right="-34" w:rightChars="-16"/>
              <w:jc w:val="both"/>
              <w:textAlignment w:val="baseline"/>
              <w:rPr>
                <w:rFonts w:hint="eastAsia"/>
                <w:color w:val="auto"/>
                <w:szCs w:val="21"/>
                <w:highlight w:val="none"/>
                <w:lang w:val="en-US" w:eastAsia="zh-CN"/>
              </w:rPr>
            </w:pPr>
          </w:p>
        </w:tc>
        <w:tc>
          <w:tcPr>
            <w:tcW w:w="1178" w:type="dxa"/>
            <w:tcBorders>
              <w:top w:val="single" w:color="auto" w:sz="4" w:space="0"/>
              <w:left w:val="single" w:color="auto" w:sz="4" w:space="0"/>
              <w:bottom w:val="single" w:color="auto" w:sz="4" w:space="0"/>
              <w:right w:val="single" w:color="auto" w:sz="4" w:space="0"/>
            </w:tcBorders>
          </w:tcPr>
          <w:p>
            <w:pPr>
              <w:spacing w:before="240" w:beforeLines="100" w:line="360" w:lineRule="auto"/>
              <w:ind w:firstLine="562"/>
              <w:jc w:val="center"/>
              <w:rPr>
                <w:rFonts w:ascii="Times New Roman" w:hAnsi="Times New Roman" w:cs="Times New Roman"/>
                <w:b/>
                <w:color w:val="000000" w:themeColor="text1"/>
                <w:kern w:val="0"/>
                <w:sz w:val="24"/>
                <w:szCs w:val="24"/>
                <w14:textFill>
                  <w14:solidFill>
                    <w14:schemeClr w14:val="tx1"/>
                  </w14:solidFill>
                </w14:textFill>
              </w:rPr>
            </w:pPr>
          </w:p>
        </w:tc>
      </w:tr>
    </w:tbl>
    <w:p>
      <w:pPr>
        <w:spacing w:before="240" w:beforeLines="100" w:line="360" w:lineRule="auto"/>
        <w:jc w:val="both"/>
        <w:rPr>
          <w:rFonts w:hint="eastAsia" w:cs="宋体"/>
          <w:b/>
          <w:color w:val="000000" w:themeColor="text1"/>
          <w:sz w:val="24"/>
          <w:szCs w:val="24"/>
          <w:lang w:bidi="ar"/>
          <w14:textFill>
            <w14:solidFill>
              <w14:schemeClr w14:val="tx1"/>
            </w14:solidFill>
          </w14:textFill>
        </w:rPr>
      </w:pPr>
    </w:p>
    <w:p>
      <w:pPr>
        <w:pStyle w:val="6"/>
        <w:ind w:left="0" w:leftChars="0" w:firstLine="0" w:firstLineChars="0"/>
        <w:rPr>
          <w:rFonts w:hint="eastAsia" w:cs="宋体"/>
          <w:b/>
          <w:color w:val="000000" w:themeColor="text1"/>
          <w:sz w:val="24"/>
          <w:szCs w:val="24"/>
          <w:lang w:bidi="ar"/>
          <w14:textFill>
            <w14:solidFill>
              <w14:schemeClr w14:val="tx1"/>
            </w14:solidFill>
          </w14:textFill>
        </w:rPr>
      </w:pPr>
    </w:p>
    <w:p>
      <w:pPr>
        <w:spacing w:before="240" w:beforeLines="100" w:line="360" w:lineRule="auto"/>
        <w:ind w:firstLine="562"/>
        <w:jc w:val="center"/>
        <w:rPr>
          <w:b/>
          <w:color w:val="000000" w:themeColor="text1"/>
          <w:sz w:val="24"/>
          <w:szCs w:val="24"/>
          <w14:textFill>
            <w14:solidFill>
              <w14:schemeClr w14:val="tx1"/>
            </w14:solidFill>
          </w14:textFill>
        </w:rPr>
      </w:pPr>
      <w:r>
        <w:rPr>
          <w:rFonts w:hint="eastAsia" w:cs="宋体"/>
          <w:b/>
          <w:color w:val="000000" w:themeColor="text1"/>
          <w:sz w:val="24"/>
          <w:szCs w:val="24"/>
          <w:lang w:bidi="ar"/>
          <w14:textFill>
            <w14:solidFill>
              <w14:schemeClr w14:val="tx1"/>
            </w14:solidFill>
          </w14:textFill>
        </w:rPr>
        <w:t>业绩证明材料</w:t>
      </w:r>
    </w:p>
    <w:p>
      <w:pPr>
        <w:ind w:firstLine="480"/>
        <w:jc w:val="center"/>
        <w:rPr>
          <w:rFonts w:hint="eastAsia" w:ascii="Times New Roman" w:hAnsi="Times New Roman"/>
          <w:bCs/>
          <w:iCs/>
          <w:color w:val="000000" w:themeColor="text1"/>
          <w:kern w:val="0"/>
          <w:sz w:val="24"/>
          <w:szCs w:val="24"/>
          <w:lang w:bidi="ar"/>
          <w14:textFill>
            <w14:solidFill>
              <w14:schemeClr w14:val="tx1"/>
            </w14:solidFill>
          </w14:textFill>
        </w:rPr>
      </w:pPr>
      <w:r>
        <w:rPr>
          <w:rFonts w:hint="eastAsia" w:ascii="Times New Roman" w:hAnsi="Times New Roman"/>
          <w:bCs/>
          <w:iCs/>
          <w:color w:val="000000" w:themeColor="text1"/>
          <w:kern w:val="0"/>
          <w:sz w:val="24"/>
          <w:szCs w:val="24"/>
          <w:lang w:bidi="ar"/>
          <w14:textFill>
            <w14:solidFill>
              <w14:schemeClr w14:val="tx1"/>
            </w14:solidFill>
          </w14:textFill>
        </w:rPr>
        <w:t>（建议与上述“业绩一览表”填写的业绩一一对应提供）</w:t>
      </w:r>
    </w:p>
    <w:p>
      <w:pPr>
        <w:pStyle w:val="2"/>
        <w:rPr>
          <w:rFonts w:hint="eastAsia" w:ascii="Times New Roman" w:hAnsi="Times New Roman"/>
          <w:bCs/>
          <w:iCs/>
          <w:color w:val="000000" w:themeColor="text1"/>
          <w:kern w:val="0"/>
          <w:sz w:val="24"/>
          <w:szCs w:val="24"/>
          <w:lang w:bidi="ar"/>
          <w14:textFill>
            <w14:solidFill>
              <w14:schemeClr w14:val="tx1"/>
            </w14:solidFill>
          </w14:textFill>
        </w:rPr>
      </w:pPr>
    </w:p>
    <w:p>
      <w:pPr>
        <w:pStyle w:val="6"/>
        <w:rPr>
          <w:rFonts w:hint="eastAsia" w:ascii="Times New Roman" w:hAnsi="Times New Roman"/>
          <w:bCs/>
          <w:iCs/>
          <w:color w:val="000000" w:themeColor="text1"/>
          <w:kern w:val="0"/>
          <w:sz w:val="24"/>
          <w:szCs w:val="24"/>
          <w:lang w:bidi="ar"/>
          <w14:textFill>
            <w14:solidFill>
              <w14:schemeClr w14:val="tx1"/>
            </w14:solidFill>
          </w14:textFill>
        </w:rPr>
      </w:pPr>
    </w:p>
    <w:p>
      <w:pPr>
        <w:pStyle w:val="6"/>
        <w:rPr>
          <w:rFonts w:hint="eastAsia" w:ascii="Times New Roman" w:hAnsi="Times New Roman"/>
          <w:bCs/>
          <w:iCs/>
          <w:color w:val="000000" w:themeColor="text1"/>
          <w:kern w:val="0"/>
          <w:sz w:val="24"/>
          <w:szCs w:val="24"/>
          <w:lang w:bidi="ar"/>
          <w14:textFill>
            <w14:solidFill>
              <w14:schemeClr w14:val="tx1"/>
            </w14:solidFill>
          </w14:textFill>
        </w:rPr>
      </w:pPr>
    </w:p>
    <w:p>
      <w:pPr>
        <w:pStyle w:val="6"/>
        <w:rPr>
          <w:rFonts w:hint="eastAsia" w:ascii="Times New Roman" w:hAnsi="Times New Roman"/>
          <w:bCs/>
          <w:iCs/>
          <w:color w:val="000000" w:themeColor="text1"/>
          <w:kern w:val="0"/>
          <w:sz w:val="24"/>
          <w:szCs w:val="24"/>
          <w:lang w:bidi="ar"/>
          <w14:textFill>
            <w14:solidFill>
              <w14:schemeClr w14:val="tx1"/>
            </w14:solidFill>
          </w14:textFill>
        </w:rPr>
      </w:pPr>
    </w:p>
    <w:p>
      <w:pPr>
        <w:ind w:firstLine="480"/>
        <w:jc w:val="center"/>
        <w:rPr>
          <w:rFonts w:hint="eastAsia" w:ascii="Times New Roman" w:hAnsi="Times New Roman"/>
          <w:bCs/>
          <w:iCs/>
          <w:color w:val="000000" w:themeColor="text1"/>
          <w:kern w:val="0"/>
          <w:sz w:val="24"/>
          <w:szCs w:val="24"/>
          <w:lang w:bidi="ar"/>
          <w14:textFill>
            <w14:solidFill>
              <w14:schemeClr w14:val="tx1"/>
            </w14:solidFill>
          </w14:textFill>
        </w:rPr>
      </w:pPr>
    </w:p>
    <w:p>
      <w:pPr>
        <w:spacing w:before="240" w:beforeLines="100" w:line="360" w:lineRule="auto"/>
        <w:jc w:val="center"/>
        <w:rPr>
          <w:b/>
          <w:color w:val="000000" w:themeColor="text1"/>
          <w:sz w:val="24"/>
          <w:szCs w:val="24"/>
          <w14:textFill>
            <w14:solidFill>
              <w14:schemeClr w14:val="tx1"/>
            </w14:solidFill>
          </w14:textFill>
        </w:rPr>
      </w:pPr>
      <w:r>
        <w:rPr>
          <w:rFonts w:hint="eastAsia" w:cs="宋体"/>
          <w:b/>
          <w:color w:val="000000" w:themeColor="text1"/>
          <w:sz w:val="24"/>
          <w:szCs w:val="24"/>
          <w:lang w:bidi="ar"/>
          <w14:textFill>
            <w14:solidFill>
              <w14:schemeClr w14:val="tx1"/>
            </w14:solidFill>
          </w14:textFill>
        </w:rPr>
        <w:t>（三）拟投入本项目的人员情况</w:t>
      </w:r>
    </w:p>
    <w:p>
      <w:pPr>
        <w:spacing w:before="240" w:beforeLines="100" w:line="360" w:lineRule="auto"/>
        <w:ind w:firstLine="480"/>
        <w:rPr>
          <w:rFonts w:hint="eastAsia" w:cs="宋体"/>
          <w:color w:val="000000" w:themeColor="text1"/>
          <w:sz w:val="24"/>
          <w:szCs w:val="24"/>
          <w:lang w:bidi="ar"/>
          <w14:textFill>
            <w14:solidFill>
              <w14:schemeClr w14:val="tx1"/>
            </w14:solidFill>
          </w14:textFill>
        </w:rPr>
      </w:pPr>
      <w:r>
        <w:rPr>
          <w:rFonts w:hint="eastAsia" w:cs="宋体"/>
          <w:color w:val="000000" w:themeColor="text1"/>
          <w:sz w:val="24"/>
          <w:szCs w:val="24"/>
          <w:lang w:bidi="ar"/>
          <w14:textFill>
            <w14:solidFill>
              <w14:schemeClr w14:val="tx1"/>
            </w14:solidFill>
          </w14:textFill>
        </w:rPr>
        <w:t>投标人可自行制作格式，应能体现出所有招标文件要求的内容，并附相关证明材料（扫描件），下列格式仅供参考。</w:t>
      </w:r>
    </w:p>
    <w:p>
      <w:pPr>
        <w:pStyle w:val="2"/>
        <w:rPr>
          <w:rFonts w:hint="eastAsia" w:cs="宋体"/>
          <w:color w:val="000000" w:themeColor="text1"/>
          <w:sz w:val="24"/>
          <w:szCs w:val="24"/>
          <w:lang w:bidi="ar"/>
          <w14:textFill>
            <w14:solidFill>
              <w14:schemeClr w14:val="tx1"/>
            </w14:solidFill>
          </w14:textFill>
        </w:rPr>
      </w:pPr>
    </w:p>
    <w:p>
      <w:pPr>
        <w:pStyle w:val="6"/>
        <w:rPr>
          <w:rFonts w:hint="eastAsia" w:cs="宋体"/>
          <w:color w:val="000000" w:themeColor="text1"/>
          <w:sz w:val="24"/>
          <w:szCs w:val="24"/>
          <w:lang w:bidi="ar"/>
          <w14:textFill>
            <w14:solidFill>
              <w14:schemeClr w14:val="tx1"/>
            </w14:solidFill>
          </w14:textFill>
        </w:rPr>
      </w:pPr>
    </w:p>
    <w:p>
      <w:pPr>
        <w:pStyle w:val="6"/>
        <w:rPr>
          <w:rFonts w:hint="eastAsia" w:cs="宋体"/>
          <w:color w:val="000000" w:themeColor="text1"/>
          <w:sz w:val="24"/>
          <w:szCs w:val="24"/>
          <w:lang w:bidi="ar"/>
          <w14:textFill>
            <w14:solidFill>
              <w14:schemeClr w14:val="tx1"/>
            </w14:solidFill>
          </w14:textFill>
        </w:rPr>
      </w:pPr>
    </w:p>
    <w:p>
      <w:pPr>
        <w:pStyle w:val="6"/>
        <w:rPr>
          <w:rFonts w:hint="eastAsia" w:cs="宋体"/>
          <w:color w:val="000000" w:themeColor="text1"/>
          <w:sz w:val="24"/>
          <w:szCs w:val="24"/>
          <w:lang w:bidi="ar"/>
          <w14:textFill>
            <w14:solidFill>
              <w14:schemeClr w14:val="tx1"/>
            </w14:solidFill>
          </w14:textFill>
        </w:rPr>
      </w:pPr>
    </w:p>
    <w:p>
      <w:pPr>
        <w:pStyle w:val="2"/>
        <w:rPr>
          <w:rFonts w:hint="eastAsia" w:cs="宋体"/>
          <w:color w:val="000000" w:themeColor="text1"/>
          <w:sz w:val="24"/>
          <w:szCs w:val="24"/>
          <w:lang w:bidi="ar"/>
          <w14:textFill>
            <w14:solidFill>
              <w14:schemeClr w14:val="tx1"/>
            </w14:solidFill>
          </w14:textFill>
        </w:rPr>
      </w:pPr>
    </w:p>
    <w:p>
      <w:pPr>
        <w:pStyle w:val="6"/>
      </w:pPr>
    </w:p>
    <w:p>
      <w:pPr>
        <w:spacing w:before="240" w:beforeLines="100" w:line="360" w:lineRule="auto"/>
        <w:ind w:firstLine="482"/>
        <w:jc w:val="center"/>
        <w:rPr>
          <w:color w:val="000000" w:themeColor="text1"/>
          <w:sz w:val="24"/>
          <w:szCs w:val="24"/>
          <w14:textFill>
            <w14:solidFill>
              <w14:schemeClr w14:val="tx1"/>
            </w14:solidFill>
          </w14:textFill>
        </w:rPr>
      </w:pPr>
      <w:r>
        <w:rPr>
          <w:rFonts w:hint="eastAsia" w:ascii="宋体" w:hAnsi="宋体" w:cs="宋体"/>
          <w:b/>
          <w:color w:val="000000" w:themeColor="text1"/>
          <w:sz w:val="24"/>
          <w:szCs w:val="24"/>
          <w:lang w:bidi="ar"/>
          <w14:textFill>
            <w14:solidFill>
              <w14:schemeClr w14:val="tx1"/>
            </w14:solidFill>
          </w14:textFill>
        </w:rPr>
        <w:t>拟投入主要人员汇总表</w:t>
      </w:r>
    </w:p>
    <w:tbl>
      <w:tblPr>
        <w:tblStyle w:val="30"/>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321"/>
        <w:gridCol w:w="1069"/>
        <w:gridCol w:w="1069"/>
        <w:gridCol w:w="1369"/>
        <w:gridCol w:w="2910"/>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序号</w:t>
            </w:r>
          </w:p>
        </w:tc>
        <w:tc>
          <w:tcPr>
            <w:tcW w:w="1321"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本项目任职</w:t>
            </w:r>
          </w:p>
        </w:tc>
        <w:tc>
          <w:tcPr>
            <w:tcW w:w="10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姓名</w:t>
            </w:r>
          </w:p>
        </w:tc>
        <w:tc>
          <w:tcPr>
            <w:tcW w:w="10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职称</w:t>
            </w:r>
          </w:p>
        </w:tc>
        <w:tc>
          <w:tcPr>
            <w:tcW w:w="13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专业</w:t>
            </w:r>
          </w:p>
        </w:tc>
        <w:tc>
          <w:tcPr>
            <w:tcW w:w="291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执业或职业资格证明（如有）</w:t>
            </w:r>
          </w:p>
        </w:tc>
        <w:tc>
          <w:tcPr>
            <w:tcW w:w="10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bidi="ar"/>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ind w:firstLine="420"/>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1</w:t>
            </w:r>
          </w:p>
        </w:tc>
        <w:tc>
          <w:tcPr>
            <w:tcW w:w="1321"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2910"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ind w:firstLine="420"/>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ind w:firstLine="420"/>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p>
        </w:tc>
        <w:tc>
          <w:tcPr>
            <w:tcW w:w="1321"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291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ind w:firstLine="420"/>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ind w:firstLine="420"/>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w:t>
            </w:r>
          </w:p>
        </w:tc>
        <w:tc>
          <w:tcPr>
            <w:tcW w:w="1321" w:type="dxa"/>
            <w:tcBorders>
              <w:top w:val="single" w:color="auto" w:sz="4" w:space="0"/>
              <w:left w:val="single" w:color="auto" w:sz="4" w:space="0"/>
              <w:bottom w:val="single" w:color="auto" w:sz="4" w:space="0"/>
              <w:right w:val="single" w:color="auto" w:sz="4" w:space="0"/>
            </w:tcBorders>
          </w:tcPr>
          <w:p>
            <w:pPr>
              <w:jc w:val="left"/>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291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ind w:firstLine="420"/>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ind w:firstLine="420"/>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4</w:t>
            </w:r>
          </w:p>
        </w:tc>
        <w:tc>
          <w:tcPr>
            <w:tcW w:w="1321" w:type="dxa"/>
            <w:tcBorders>
              <w:top w:val="single" w:color="auto" w:sz="4" w:space="0"/>
              <w:left w:val="single" w:color="auto" w:sz="4" w:space="0"/>
              <w:bottom w:val="single" w:color="auto" w:sz="4" w:space="0"/>
              <w:right w:val="single" w:color="auto" w:sz="4" w:space="0"/>
            </w:tcBorders>
            <w:vAlign w:val="top"/>
          </w:tcPr>
          <w:p>
            <w:pPr>
              <w:rPr>
                <w:rFonts w:ascii="Times New Roman" w:hAnsi="Times New Roman" w:cs="Times New Roman"/>
                <w:color w:val="000000" w:themeColor="text1"/>
                <w:kern w:val="0"/>
                <w:sz w:val="24"/>
                <w:szCs w:val="24"/>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291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ind w:firstLine="420"/>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ind w:firstLine="420"/>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w:t>
            </w:r>
          </w:p>
        </w:tc>
        <w:tc>
          <w:tcPr>
            <w:tcW w:w="1321" w:type="dxa"/>
            <w:tcBorders>
              <w:top w:val="single" w:color="auto" w:sz="4" w:space="0"/>
              <w:left w:val="single" w:color="auto" w:sz="4" w:space="0"/>
              <w:bottom w:val="single" w:color="auto" w:sz="4" w:space="0"/>
              <w:right w:val="single" w:color="auto" w:sz="4" w:space="0"/>
            </w:tcBorders>
            <w:vAlign w:val="top"/>
          </w:tcPr>
          <w:p>
            <w:pPr>
              <w:jc w:val="left"/>
              <w:rPr>
                <w:rFonts w:ascii="Times New Roman" w:hAnsi="Times New Roman" w:cs="Times New Roman"/>
                <w:color w:val="000000" w:themeColor="text1"/>
                <w:kern w:val="0"/>
                <w:sz w:val="24"/>
                <w:szCs w:val="24"/>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eastAsiaTheme="minorEastAsia"/>
                <w:color w:val="000000" w:themeColor="text1"/>
                <w:kern w:val="0"/>
                <w:sz w:val="24"/>
                <w:szCs w:val="24"/>
                <w:lang w:val="en-US" w:eastAsia="zh-CN"/>
                <w14:textFill>
                  <w14:solidFill>
                    <w14:schemeClr w14:val="tx1"/>
                  </w14:solidFill>
                </w14:textFill>
              </w:rPr>
            </w:pPr>
          </w:p>
        </w:tc>
        <w:tc>
          <w:tcPr>
            <w:tcW w:w="2910" w:type="dxa"/>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color w:val="000000" w:themeColor="text1"/>
                <w:kern w:val="0"/>
                <w:sz w:val="24"/>
                <w:szCs w:val="24"/>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ind w:firstLine="420"/>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ind w:firstLine="420"/>
              <w:rPr>
                <w:rFonts w:hint="default"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6</w:t>
            </w:r>
          </w:p>
        </w:tc>
        <w:tc>
          <w:tcPr>
            <w:tcW w:w="1321" w:type="dxa"/>
            <w:tcBorders>
              <w:top w:val="single" w:color="auto" w:sz="4" w:space="0"/>
              <w:left w:val="single" w:color="auto" w:sz="4" w:space="0"/>
              <w:bottom w:val="single" w:color="auto" w:sz="4" w:space="0"/>
              <w:right w:val="single" w:color="auto" w:sz="4" w:space="0"/>
            </w:tcBorders>
            <w:vAlign w:val="top"/>
          </w:tcPr>
          <w:p>
            <w:pPr>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cs="Times New Roman"/>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2910" w:type="dxa"/>
            <w:tcBorders>
              <w:top w:val="single" w:color="auto" w:sz="4" w:space="0"/>
              <w:left w:val="single" w:color="auto" w:sz="4" w:space="0"/>
              <w:bottom w:val="single" w:color="auto" w:sz="4" w:space="0"/>
              <w:right w:val="single" w:color="auto" w:sz="4" w:space="0"/>
            </w:tcBorders>
            <w:vAlign w:val="top"/>
          </w:tcPr>
          <w:p>
            <w:pPr>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ind w:firstLine="420"/>
              <w:rPr>
                <w:rFonts w:ascii="Times New Roman" w:hAnsi="Times New Roman" w:cs="Times New Roman"/>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9" w:type="dxa"/>
            <w:tcBorders>
              <w:top w:val="single" w:color="auto" w:sz="4" w:space="0"/>
              <w:left w:val="single" w:color="auto" w:sz="4" w:space="0"/>
              <w:bottom w:val="single" w:color="auto" w:sz="4" w:space="0"/>
              <w:right w:val="single" w:color="auto" w:sz="4" w:space="0"/>
            </w:tcBorders>
          </w:tcPr>
          <w:p>
            <w:pPr>
              <w:ind w:firstLine="420"/>
              <w:rPr>
                <w:rFonts w:hint="default" w:ascii="Times New Roman" w:hAnsi="Times New Roman"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7</w:t>
            </w:r>
          </w:p>
        </w:tc>
        <w:tc>
          <w:tcPr>
            <w:tcW w:w="1321" w:type="dxa"/>
            <w:tcBorders>
              <w:top w:val="single" w:color="auto" w:sz="4" w:space="0"/>
              <w:left w:val="single" w:color="auto" w:sz="4" w:space="0"/>
              <w:bottom w:val="single" w:color="auto" w:sz="4" w:space="0"/>
              <w:right w:val="single" w:color="auto" w:sz="4" w:space="0"/>
            </w:tcBorders>
            <w:vAlign w:val="top"/>
          </w:tcPr>
          <w:p>
            <w:pPr>
              <w:jc w:val="left"/>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default" w:ascii="Times New Roman" w:hAnsi="Times New Roman" w:cs="Times New Roman"/>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tcPr>
          <w:p>
            <w:pPr>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2910" w:type="dxa"/>
            <w:tcBorders>
              <w:top w:val="single" w:color="auto" w:sz="4" w:space="0"/>
              <w:left w:val="single" w:color="auto" w:sz="4" w:space="0"/>
              <w:bottom w:val="single" w:color="auto" w:sz="4" w:space="0"/>
              <w:right w:val="single" w:color="auto" w:sz="4" w:space="0"/>
            </w:tcBorders>
            <w:vAlign w:val="top"/>
          </w:tcPr>
          <w:p>
            <w:pPr>
              <w:rPr>
                <w:rFonts w:hint="eastAsia" w:ascii="Times New Roman" w:hAnsi="Times New Roman" w:cs="Times New Roman"/>
                <w:color w:val="000000" w:themeColor="text1"/>
                <w:kern w:val="0"/>
                <w:sz w:val="24"/>
                <w:szCs w:val="24"/>
                <w:lang w:val="en-US" w:eastAsia="zh-CN"/>
                <w14:textFill>
                  <w14:solidFill>
                    <w14:schemeClr w14:val="tx1"/>
                  </w14:solidFill>
                </w14:textFill>
              </w:rPr>
            </w:pPr>
          </w:p>
        </w:tc>
        <w:tc>
          <w:tcPr>
            <w:tcW w:w="1069" w:type="dxa"/>
            <w:tcBorders>
              <w:top w:val="single" w:color="auto" w:sz="4" w:space="0"/>
              <w:left w:val="single" w:color="auto" w:sz="4" w:space="0"/>
              <w:bottom w:val="single" w:color="auto" w:sz="4" w:space="0"/>
              <w:right w:val="single" w:color="auto" w:sz="4" w:space="0"/>
            </w:tcBorders>
          </w:tcPr>
          <w:p>
            <w:pPr>
              <w:ind w:firstLine="420"/>
              <w:rPr>
                <w:rFonts w:ascii="Times New Roman" w:hAnsi="Times New Roman" w:cs="Times New Roman"/>
                <w:color w:val="000000" w:themeColor="text1"/>
                <w:kern w:val="0"/>
                <w:sz w:val="24"/>
                <w:szCs w:val="24"/>
                <w14:textFill>
                  <w14:solidFill>
                    <w14:schemeClr w14:val="tx1"/>
                  </w14:solidFill>
                </w14:textFill>
              </w:rPr>
            </w:pPr>
          </w:p>
        </w:tc>
      </w:tr>
    </w:tbl>
    <w:p>
      <w:pPr>
        <w:pStyle w:val="6"/>
        <w:ind w:left="0" w:leftChars="0" w:firstLine="0" w:firstLineChars="0"/>
        <w:rPr>
          <w:rFonts w:hint="eastAsia"/>
          <w:color w:val="000000" w:themeColor="text1"/>
          <w:sz w:val="24"/>
          <w:szCs w:val="24"/>
          <w14:textFill>
            <w14:solidFill>
              <w14:schemeClr w14:val="tx1"/>
            </w14:solidFill>
          </w14:textFill>
        </w:rPr>
      </w:pPr>
    </w:p>
    <w:p>
      <w:pPr>
        <w:pStyle w:val="6"/>
        <w:ind w:left="0" w:leftChars="0" w:firstLine="0" w:firstLineChars="0"/>
        <w:rPr>
          <w:rFonts w:hint="eastAsia"/>
          <w:color w:val="000000" w:themeColor="text1"/>
          <w:sz w:val="24"/>
          <w:szCs w:val="24"/>
          <w14:textFill>
            <w14:solidFill>
              <w14:schemeClr w14:val="tx1"/>
            </w14:solidFill>
          </w14:textFill>
        </w:rPr>
      </w:pPr>
    </w:p>
    <w:p>
      <w:pPr>
        <w:pStyle w:val="6"/>
        <w:rPr>
          <w:rFonts w:hint="eastAsia"/>
          <w:color w:val="000000" w:themeColor="text1"/>
          <w:sz w:val="24"/>
          <w:szCs w:val="24"/>
          <w14:textFill>
            <w14:solidFill>
              <w14:schemeClr w14:val="tx1"/>
            </w14:solidFill>
          </w14:textFill>
        </w:rPr>
      </w:pPr>
    </w:p>
    <w:p>
      <w:pPr>
        <w:jc w:val="center"/>
        <w:rPr>
          <w:rFonts w:hint="eastAsia"/>
          <w:color w:val="000000" w:themeColor="text1"/>
          <w:sz w:val="24"/>
          <w:szCs w:val="24"/>
          <w14:textFill>
            <w14:solidFill>
              <w14:schemeClr w14:val="tx1"/>
            </w14:solidFill>
          </w14:textFill>
        </w:rPr>
      </w:pPr>
      <w:r>
        <w:rPr>
          <w:rFonts w:hint="eastAsia" w:cs="宋体"/>
          <w:b/>
          <w:color w:val="000000" w:themeColor="text1"/>
          <w:sz w:val="24"/>
          <w:szCs w:val="24"/>
          <w:lang w:bidi="ar"/>
          <w14:textFill>
            <w14:solidFill>
              <w14:schemeClr w14:val="tx1"/>
            </w14:solidFill>
          </w14:textFill>
        </w:rPr>
        <w:t>项目人员相关证明材料</w:t>
      </w:r>
    </w:p>
    <w:p>
      <w:pPr>
        <w:ind w:firstLine="480"/>
        <w:jc w:val="center"/>
        <w:rPr>
          <w:rFonts w:hint="eastAsia" w:ascii="Times New Roman" w:hAnsi="Times New Roman"/>
          <w:bCs/>
          <w:iCs/>
          <w:color w:val="000000" w:themeColor="text1"/>
          <w:kern w:val="0"/>
          <w:sz w:val="24"/>
          <w:szCs w:val="24"/>
          <w:lang w:bidi="ar"/>
          <w14:textFill>
            <w14:solidFill>
              <w14:schemeClr w14:val="tx1"/>
            </w14:solidFill>
          </w14:textFill>
        </w:rPr>
      </w:pPr>
      <w:r>
        <w:rPr>
          <w:rFonts w:hint="eastAsia" w:ascii="Times New Roman" w:hAnsi="Times New Roman"/>
          <w:bCs/>
          <w:iCs/>
          <w:color w:val="000000" w:themeColor="text1"/>
          <w:kern w:val="0"/>
          <w:sz w:val="24"/>
          <w:szCs w:val="24"/>
          <w:lang w:bidi="ar"/>
          <w14:textFill>
            <w14:solidFill>
              <w14:schemeClr w14:val="tx1"/>
            </w14:solidFill>
          </w14:textFill>
        </w:rPr>
        <w:t>（建议与上述“拟投入主要人员汇总表”填写的人员一一对应提供）</w:t>
      </w:r>
    </w:p>
    <w:p>
      <w:pPr>
        <w:pStyle w:val="2"/>
        <w:rPr>
          <w:rFonts w:hint="eastAsia"/>
        </w:rPr>
      </w:pPr>
    </w:p>
    <w:p>
      <w:pPr>
        <w:ind w:firstLine="480"/>
        <w:jc w:val="center"/>
        <w:rPr>
          <w:rFonts w:hint="eastAsia"/>
          <w:color w:val="000000" w:themeColor="text1"/>
          <w:sz w:val="24"/>
          <w:szCs w:val="24"/>
          <w14:textFill>
            <w14:solidFill>
              <w14:schemeClr w14:val="tx1"/>
            </w14:solidFill>
          </w14:textFill>
        </w:rPr>
      </w:pPr>
    </w:p>
    <w:p>
      <w:pPr>
        <w:ind w:firstLine="480"/>
        <w:jc w:val="center"/>
        <w:rPr>
          <w:rFonts w:hint="eastAsia"/>
          <w:color w:val="000000" w:themeColor="text1"/>
          <w:sz w:val="24"/>
          <w:szCs w:val="24"/>
          <w14:textFill>
            <w14:solidFill>
              <w14:schemeClr w14:val="tx1"/>
            </w14:solidFill>
          </w14:textFill>
        </w:rPr>
      </w:pPr>
    </w:p>
    <w:p>
      <w:pPr>
        <w:ind w:firstLine="480"/>
        <w:jc w:val="center"/>
        <w:rPr>
          <w:rFonts w:hint="eastAsia"/>
          <w:color w:val="000000" w:themeColor="text1"/>
          <w:sz w:val="24"/>
          <w:szCs w:val="24"/>
          <w14:textFill>
            <w14:solidFill>
              <w14:schemeClr w14:val="tx1"/>
            </w14:solidFill>
          </w14:textFill>
        </w:rPr>
      </w:pPr>
    </w:p>
    <w:p>
      <w:pPr>
        <w:ind w:firstLine="480"/>
        <w:jc w:val="center"/>
        <w:rPr>
          <w:rFonts w:hint="eastAsia"/>
          <w:color w:val="000000" w:themeColor="text1"/>
          <w:sz w:val="24"/>
          <w:szCs w:val="24"/>
          <w14:textFill>
            <w14:solidFill>
              <w14:schemeClr w14:val="tx1"/>
            </w14:solidFill>
          </w14:textFill>
        </w:rPr>
      </w:pPr>
    </w:p>
    <w:p>
      <w:pPr>
        <w:ind w:firstLine="480"/>
        <w:jc w:val="center"/>
        <w:rPr>
          <w:rFonts w:hint="eastAsia"/>
          <w:color w:val="000000" w:themeColor="text1"/>
          <w:sz w:val="24"/>
          <w:szCs w:val="24"/>
          <w14:textFill>
            <w14:solidFill>
              <w14:schemeClr w14:val="tx1"/>
            </w14:solidFill>
          </w14:textFill>
        </w:rPr>
      </w:pPr>
    </w:p>
    <w:p>
      <w:pPr>
        <w:pStyle w:val="11"/>
        <w:widowControl/>
        <w:numPr>
          <w:ilvl w:val="0"/>
          <w:numId w:val="5"/>
        </w:numPr>
        <w:adjustRightInd w:val="0"/>
        <w:snapToGrid w:val="0"/>
        <w:spacing w:before="120" w:after="120" w:line="440" w:lineRule="exact"/>
        <w:jc w:val="center"/>
        <w:rPr>
          <w:rFonts w:hint="eastAsia" w:hAnsi="宋体" w:cs="宋体"/>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其他</w:t>
      </w:r>
    </w:p>
    <w:p>
      <w:pPr>
        <w:spacing w:line="360" w:lineRule="auto"/>
        <w:ind w:firstLine="48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（投标人认为需要提供的其他材料）</w:t>
      </w:r>
    </w:p>
    <w:p>
      <w:pPr>
        <w:pStyle w:val="26"/>
        <w:widowControl w:val="0"/>
        <w:spacing w:before="0" w:beforeAutospacing="0" w:after="0" w:afterAutospacing="0" w:line="360" w:lineRule="auto"/>
        <w:ind w:left="426"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初审</w:t>
      </w:r>
      <w:r>
        <w:rPr>
          <w:color w:val="000000" w:themeColor="text1"/>
          <w14:textFill>
            <w14:solidFill>
              <w14:schemeClr w14:val="tx1"/>
            </w14:solidFill>
          </w14:textFill>
        </w:rPr>
        <w:t>指标和评审指标里其他需求提供的证明材料。</w:t>
      </w:r>
    </w:p>
    <w:p>
      <w:pPr>
        <w:pStyle w:val="26"/>
        <w:widowControl w:val="0"/>
        <w:spacing w:before="0" w:beforeAutospacing="0" w:after="0" w:afterAutospacing="0" w:line="360" w:lineRule="auto"/>
        <w:ind w:left="426" w:firstLine="0" w:firstLineChars="0"/>
        <w:rPr>
          <w:rFonts w:hint="eastAsia"/>
          <w:color w:val="000000" w:themeColor="text1"/>
          <w:sz w:val="24"/>
          <w:szCs w:val="24"/>
          <w14:textFill>
            <w14:solidFill>
              <w14:schemeClr w14:val="tx1"/>
            </w14:solidFill>
          </w14:textFill>
        </w:rPr>
      </w:pPr>
      <w:r>
        <w:rPr>
          <w:rFonts w:hint="eastAsia"/>
          <w:color w:val="000000" w:themeColor="text1"/>
          <w14:textFill>
            <w14:solidFill>
              <w14:schemeClr w14:val="tx1"/>
            </w14:solidFill>
          </w14:textFill>
        </w:rPr>
        <w:t>（营业</w:t>
      </w:r>
      <w:r>
        <w:rPr>
          <w:color w:val="000000" w:themeColor="text1"/>
          <w14:textFill>
            <w14:solidFill>
              <w14:schemeClr w14:val="tx1"/>
            </w14:solidFill>
          </w14:textFill>
        </w:rPr>
        <w:t>执照、</w:t>
      </w:r>
      <w:r>
        <w:rPr>
          <w:rFonts w:hint="eastAsia"/>
          <w:color w:val="000000" w:themeColor="text1"/>
          <w14:textFill>
            <w14:solidFill>
              <w14:schemeClr w14:val="tx1"/>
            </w14:solidFill>
          </w14:textFill>
        </w:rPr>
        <w:t>资质</w:t>
      </w:r>
      <w:r>
        <w:rPr>
          <w:color w:val="000000" w:themeColor="text1"/>
          <w14:textFill>
            <w14:solidFill>
              <w14:schemeClr w14:val="tx1"/>
            </w14:solidFill>
          </w14:textFill>
        </w:rPr>
        <w:t>证书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企业财务纳税等相关证明文件。</w:t>
      </w:r>
      <w:r>
        <w:rPr>
          <w:rFonts w:hint="eastAsia"/>
          <w:color w:val="000000" w:themeColor="text1"/>
          <w14:textFill>
            <w14:solidFill>
              <w14:schemeClr w14:val="tx1"/>
            </w14:solidFill>
          </w14:textFill>
        </w:rPr>
        <w:t>）</w:t>
      </w:r>
    </w:p>
    <w:sectPr>
      <w:headerReference r:id="rId9" w:type="default"/>
      <w:footerReference r:id="rId10" w:type="default"/>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13080" cy="279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13080" cy="279400"/>
                      </a:xfrm>
                      <a:prstGeom prst="rect">
                        <a:avLst/>
                      </a:prstGeom>
                      <a:noFill/>
                      <a:ln>
                        <a:noFill/>
                      </a:ln>
                    </wps:spPr>
                    <wps:txbx>
                      <w:txbxContent>
                        <w:p>
                          <w:pPr>
                            <w:pStyle w:val="23"/>
                            <w:ind w:firstLine="360"/>
                          </w:pPr>
                          <w:r>
                            <w:fldChar w:fldCharType="begin"/>
                          </w:r>
                          <w:r>
                            <w:rPr>
                              <w:rStyle w:val="34"/>
                            </w:rPr>
                            <w:instrText xml:space="preserve"> PAGE </w:instrText>
                          </w:r>
                          <w:r>
                            <w:fldChar w:fldCharType="separate"/>
                          </w:r>
                          <w:r>
                            <w:rPr>
                              <w:rStyle w:val="34"/>
                            </w:rPr>
                            <w:t>35</w:t>
                          </w:r>
                          <w:r>
                            <w:fldChar w:fldCharType="end"/>
                          </w:r>
                        </w:p>
                      </w:txbxContent>
                    </wps:txbx>
                    <wps:bodyPr lIns="0" tIns="0" rIns="0" bIns="0" upright="1">
                      <a:spAutoFit/>
                    </wps:bodyPr>
                  </wps:wsp>
                </a:graphicData>
              </a:graphic>
            </wp:anchor>
          </w:drawing>
        </mc:Choice>
        <mc:Fallback>
          <w:pict>
            <v:shape id="_x0000_s1026" o:spid="_x0000_s1026" o:spt="202" type="#_x0000_t202" style="position:absolute;left:0pt;margin-top:0pt;height:22pt;width:40.4pt;mso-position-horizontal:center;mso-position-horizontal-relative:margin;z-index:251660288;mso-width-relative:page;mso-height-relative:page;" filled="f" stroked="f" coordsize="21600,21600" o:gfxdata="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l+nJvSAAAAAwEAAA8AAAAAAAAAAQAgAAAAIgAAAGRycy9kb3ducmV2Lnht&#10;bFBLAQIUABQAAAAIAIdO4kDXLhCPxgEAAIsDAAAOAAAAAAAAAAEAIAAAACEBAABkcnMvZTJvRG9j&#10;LnhtbFBLBQYAAAAABgAGAFkBAABZBQAAAAA=&#10;">
              <v:fill on="f" focussize="0,0"/>
              <v:stroke on="f"/>
              <v:imagedata o:title=""/>
              <o:lock v:ext="edit" aspectratio="f"/>
              <v:textbox inset="0mm,0mm,0mm,0mm" style="mso-fit-shape-to-text:t;">
                <w:txbxContent>
                  <w:p>
                    <w:pPr>
                      <w:pStyle w:val="23"/>
                      <w:ind w:firstLine="360"/>
                    </w:pPr>
                    <w:r>
                      <w:fldChar w:fldCharType="begin"/>
                    </w:r>
                    <w:r>
                      <w:rPr>
                        <w:rStyle w:val="34"/>
                      </w:rPr>
                      <w:instrText xml:space="preserve"> PAGE </w:instrText>
                    </w:r>
                    <w:r>
                      <w:fldChar w:fldCharType="separate"/>
                    </w:r>
                    <w:r>
                      <w:rPr>
                        <w:rStyle w:val="34"/>
                      </w:rPr>
                      <w:t>35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ind w:firstLine="360"/>
      <w:jc w:val="center"/>
    </w:pPr>
    <w:r>
      <w:pict>
        <v:shape id="_x0000_s4098" o:spid="_x0000_s4098" o:spt="202" type="#_x0000_t202" style="position:absolute;left:0pt;margin-top:0pt;height:22pt;width:40.4pt;mso-position-horizontal:center;mso-position-horizontal-relative:margin;z-index:251660288;mso-width-relative:page;mso-height-relative:page;" filled="f" stroked="f" coordsize="21600,21600">
          <v:path/>
          <v:fill on="f" focussize="0,0"/>
          <v:stroke on="f" joinstyle="miter"/>
          <v:imagedata o:title=""/>
          <o:lock v:ext="edit"/>
          <v:textbox inset="0mm,0mm,0mm,0mm" style="mso-fit-shape-to-text:t;">
            <w:txbxContent>
              <w:p>
                <w:pPr>
                  <w:pStyle w:val="23"/>
                  <w:ind w:firstLine="360"/>
                </w:pPr>
                <w:r>
                  <w:fldChar w:fldCharType="begin"/>
                </w:r>
                <w:r>
                  <w:rPr>
                    <w:rStyle w:val="34"/>
                  </w:rPr>
                  <w:instrText xml:space="preserve"> PAGE </w:instrText>
                </w:r>
                <w:r>
                  <w:fldChar w:fldCharType="separate"/>
                </w:r>
                <w:r>
                  <w:rPr>
                    <w:rStyle w:val="34"/>
                  </w:rPr>
                  <w:t>35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left"/>
      <w:rPr>
        <w:rFonts w:ascii="宋体" w:hAnsi="宋体"/>
      </w:rPr>
    </w:pPr>
    <w:r>
      <w:drawing>
        <wp:anchor distT="0" distB="0" distL="114300" distR="114300" simplePos="0" relativeHeight="251659264" behindDoc="0" locked="0" layoutInCell="1" allowOverlap="1">
          <wp:simplePos x="0" y="0"/>
          <wp:positionH relativeFrom="column">
            <wp:posOffset>17145</wp:posOffset>
          </wp:positionH>
          <wp:positionV relativeFrom="paragraph">
            <wp:posOffset>69850</wp:posOffset>
          </wp:positionV>
          <wp:extent cx="246380" cy="205740"/>
          <wp:effectExtent l="0" t="0" r="1270" b="3810"/>
          <wp:wrapTopAndBottom/>
          <wp:docPr id="1"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7"/>
                  <pic:cNvPicPr>
                    <a:picLocks noChangeAspect="1"/>
                  </pic:cNvPicPr>
                </pic:nvPicPr>
                <pic:blipFill>
                  <a:blip r:embed="rId1"/>
                  <a:srcRect l="4201" t="18442" r="81332" b="16928"/>
                  <a:stretch>
                    <a:fillRect/>
                  </a:stretch>
                </pic:blipFill>
                <pic:spPr>
                  <a:xfrm>
                    <a:off x="0" y="0"/>
                    <a:ext cx="246380" cy="205740"/>
                  </a:xfrm>
                  <a:prstGeom prst="rect">
                    <a:avLst/>
                  </a:prstGeom>
                  <a:noFill/>
                  <a:ln>
                    <a:noFill/>
                  </a:ln>
                </pic:spPr>
              </pic:pic>
            </a:graphicData>
          </a:graphic>
        </wp:anchor>
      </w:drawing>
    </w:r>
    <w:r>
      <w:rPr>
        <w:rFonts w:hint="eastAsia"/>
      </w:rPr>
      <w:t xml:space="preserve">     安徽省</w:t>
    </w:r>
    <w:r>
      <w:rPr>
        <w:rFonts w:hint="eastAsia" w:ascii="宋体" w:hAnsi="宋体"/>
        <w:lang w:val="en-US" w:eastAsia="zh-CN"/>
      </w:rPr>
      <w:t>城乡规划设计研究院有限公司简明</w:t>
    </w:r>
    <w:r>
      <w:rPr>
        <w:rFonts w:hint="eastAsia" w:ascii="宋体" w:hAnsi="宋体"/>
      </w:rPr>
      <w:t>标准招标采购文件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left"/>
      <w:rPr>
        <w:rFonts w:ascii="宋体" w:hAnsi="宋体"/>
      </w:rPr>
    </w:pPr>
    <w:r>
      <w:pict>
        <v:shape id="_x0000_s4097" o:spid="_x0000_s4097" o:spt="75" type="#_x0000_t75" style="position:absolute;left:0pt;margin-left:1.35pt;margin-top:5.5pt;height:16.2pt;width:19.4pt;mso-wrap-distance-bottom:0pt;mso-wrap-distance-top:0pt;z-index:251659264;mso-width-relative:page;mso-height-relative:page;" filled="f" o:preferrelative="t" stroked="f" coordsize="21600,21600">
          <v:path/>
          <v:fill on="f" focussize="0,0"/>
          <v:stroke on="f" joinstyle="miter"/>
          <v:imagedata r:id="rId1" cropleft="2753f" croptop="12086f" cropright="53302f" cropbottom="11094f" embosscolor="#FFFFFF" o:title=""/>
          <o:lock v:ext="edit" aspectratio="t"/>
          <w10:wrap type="topAndBottom"/>
        </v:shape>
      </w:pict>
    </w:r>
    <w:r>
      <w:rPr>
        <w:rFonts w:hint="eastAsia"/>
      </w:rPr>
      <w:t xml:space="preserve">     安徽省</w:t>
    </w:r>
    <w:r>
      <w:rPr>
        <w:rFonts w:hint="eastAsia" w:ascii="宋体" w:hAnsi="宋体"/>
        <w:lang w:val="en-US" w:eastAsia="zh-CN"/>
      </w:rPr>
      <w:t>城乡规划设计研究院有限公司简明</w:t>
    </w:r>
    <w:r>
      <w:rPr>
        <w:rFonts w:hint="eastAsia" w:ascii="宋体" w:hAnsi="宋体"/>
      </w:rPr>
      <w:t>标准招标采购文件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91C24"/>
    <w:multiLevelType w:val="singleLevel"/>
    <w:tmpl w:val="8F091C24"/>
    <w:lvl w:ilvl="0" w:tentative="0">
      <w:start w:val="1"/>
      <w:numFmt w:val="decimalEnclosedCircleChinese"/>
      <w:suff w:val="nothing"/>
      <w:lvlText w:val="%1　"/>
      <w:lvlJc w:val="left"/>
      <w:pPr>
        <w:ind w:left="0" w:firstLine="400"/>
      </w:pPr>
      <w:rPr>
        <w:rFonts w:hint="eastAsia"/>
      </w:rPr>
    </w:lvl>
  </w:abstractNum>
  <w:abstractNum w:abstractNumId="1">
    <w:nsid w:val="CC6E0761"/>
    <w:multiLevelType w:val="singleLevel"/>
    <w:tmpl w:val="CC6E0761"/>
    <w:lvl w:ilvl="0" w:tentative="0">
      <w:start w:val="1"/>
      <w:numFmt w:val="chineseCounting"/>
      <w:suff w:val="nothing"/>
      <w:lvlText w:val="（%1）"/>
      <w:lvlJc w:val="left"/>
      <w:rPr>
        <w:rFonts w:hint="eastAsia"/>
      </w:rPr>
    </w:lvl>
  </w:abstractNum>
  <w:abstractNum w:abstractNumId="2">
    <w:nsid w:val="00000001"/>
    <w:multiLevelType w:val="singleLevel"/>
    <w:tmpl w:val="00000001"/>
    <w:lvl w:ilvl="0" w:tentative="0">
      <w:start w:val="1"/>
      <w:numFmt w:val="decimal"/>
      <w:lvlText w:val="%1."/>
      <w:lvlJc w:val="left"/>
      <w:pPr>
        <w:ind w:left="425" w:hanging="425"/>
      </w:pPr>
      <w:rPr>
        <w:rFonts w:hint="default"/>
      </w:rPr>
    </w:lvl>
  </w:abstractNum>
  <w:abstractNum w:abstractNumId="3">
    <w:nsid w:val="00000002"/>
    <w:multiLevelType w:val="singleLevel"/>
    <w:tmpl w:val="00000002"/>
    <w:lvl w:ilvl="0" w:tentative="0">
      <w:start w:val="3"/>
      <w:numFmt w:val="chineseCounting"/>
      <w:suff w:val="space"/>
      <w:lvlText w:val="第%1章"/>
      <w:lvlJc w:val="left"/>
      <w:rPr>
        <w:rFonts w:hint="eastAsia"/>
      </w:rPr>
    </w:lvl>
  </w:abstractNum>
  <w:abstractNum w:abstractNumId="4">
    <w:nsid w:val="00000003"/>
    <w:multiLevelType w:val="singleLevel"/>
    <w:tmpl w:val="00000003"/>
    <w:lvl w:ilvl="0" w:tentative="0">
      <w:start w:val="1"/>
      <w:numFmt w:val="decimal"/>
      <w:lvlText w:val="%1."/>
      <w:lvlJc w:val="left"/>
      <w:pPr>
        <w:ind w:left="425" w:hanging="425"/>
      </w:pPr>
      <w:rPr>
        <w:rFonts w:hint="default"/>
      </w:rPr>
    </w:lvl>
  </w:abstractNum>
  <w:abstractNum w:abstractNumId="5">
    <w:nsid w:val="00000004"/>
    <w:multiLevelType w:val="singleLevel"/>
    <w:tmpl w:val="00000004"/>
    <w:lvl w:ilvl="0" w:tentative="0">
      <w:start w:val="1"/>
      <w:numFmt w:val="decimal"/>
      <w:lvlText w:val="(%1)"/>
      <w:lvlJc w:val="left"/>
      <w:pPr>
        <w:ind w:left="425" w:hanging="425"/>
      </w:pPr>
      <w:rPr>
        <w:rFonts w:hint="default"/>
      </w:rPr>
    </w:lvl>
  </w:abstractNum>
  <w:abstractNum w:abstractNumId="6">
    <w:nsid w:val="00000005"/>
    <w:multiLevelType w:val="singleLevel"/>
    <w:tmpl w:val="00000005"/>
    <w:lvl w:ilvl="0" w:tentative="0">
      <w:start w:val="1"/>
      <w:numFmt w:val="chineseCounting"/>
      <w:suff w:val="nothing"/>
      <w:lvlText w:val="%1、"/>
      <w:lvlJc w:val="left"/>
      <w:pPr>
        <w:ind w:left="0" w:firstLine="420"/>
      </w:pPr>
      <w:rPr>
        <w:rFonts w:hint="eastAsia"/>
      </w:rPr>
    </w:lvl>
  </w:abstractNum>
  <w:num w:numId="1">
    <w:abstractNumId w:val="4"/>
  </w:num>
  <w:num w:numId="2">
    <w:abstractNumId w:val="2"/>
  </w:num>
  <w:num w:numId="3">
    <w:abstractNumId w:val="3"/>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k3MzdjYjQxNzFmODNmZGE4OTNlMGMwZDM4Yzc5MTMifQ=="/>
  </w:docVars>
  <w:rsids>
    <w:rsidRoot w:val="00B15D33"/>
    <w:rsid w:val="000B15EF"/>
    <w:rsid w:val="00112164"/>
    <w:rsid w:val="00126308"/>
    <w:rsid w:val="0015074B"/>
    <w:rsid w:val="001543F4"/>
    <w:rsid w:val="001736C2"/>
    <w:rsid w:val="001B4779"/>
    <w:rsid w:val="001C1BE8"/>
    <w:rsid w:val="00221A1F"/>
    <w:rsid w:val="002441D8"/>
    <w:rsid w:val="00290555"/>
    <w:rsid w:val="002F1E59"/>
    <w:rsid w:val="00321C62"/>
    <w:rsid w:val="00323681"/>
    <w:rsid w:val="00342947"/>
    <w:rsid w:val="00381D0A"/>
    <w:rsid w:val="00395221"/>
    <w:rsid w:val="003B56C5"/>
    <w:rsid w:val="003C4AC4"/>
    <w:rsid w:val="003E44B1"/>
    <w:rsid w:val="00470174"/>
    <w:rsid w:val="00473E9A"/>
    <w:rsid w:val="004D0A45"/>
    <w:rsid w:val="00532BF5"/>
    <w:rsid w:val="00596D17"/>
    <w:rsid w:val="005B617E"/>
    <w:rsid w:val="005D2D3F"/>
    <w:rsid w:val="0069496A"/>
    <w:rsid w:val="006C15F6"/>
    <w:rsid w:val="00764240"/>
    <w:rsid w:val="0077247C"/>
    <w:rsid w:val="007F27E1"/>
    <w:rsid w:val="00857EC4"/>
    <w:rsid w:val="00893CF2"/>
    <w:rsid w:val="008E4D4A"/>
    <w:rsid w:val="009671EA"/>
    <w:rsid w:val="00976EDF"/>
    <w:rsid w:val="0098315E"/>
    <w:rsid w:val="00992A51"/>
    <w:rsid w:val="009B57B3"/>
    <w:rsid w:val="009E4629"/>
    <w:rsid w:val="009F6010"/>
    <w:rsid w:val="009F7292"/>
    <w:rsid w:val="00A15B25"/>
    <w:rsid w:val="00A16346"/>
    <w:rsid w:val="00A5632A"/>
    <w:rsid w:val="00AE1527"/>
    <w:rsid w:val="00AF6280"/>
    <w:rsid w:val="00B04664"/>
    <w:rsid w:val="00B10BBA"/>
    <w:rsid w:val="00B15D33"/>
    <w:rsid w:val="00B97196"/>
    <w:rsid w:val="00BD4AED"/>
    <w:rsid w:val="00BF547D"/>
    <w:rsid w:val="00C73E09"/>
    <w:rsid w:val="00D26180"/>
    <w:rsid w:val="00D55F7B"/>
    <w:rsid w:val="00DE022E"/>
    <w:rsid w:val="00DF3B84"/>
    <w:rsid w:val="00DF7E86"/>
    <w:rsid w:val="00E06216"/>
    <w:rsid w:val="00E122E3"/>
    <w:rsid w:val="00E439EC"/>
    <w:rsid w:val="00E73131"/>
    <w:rsid w:val="00E95AA3"/>
    <w:rsid w:val="00EB43E3"/>
    <w:rsid w:val="00F01E7C"/>
    <w:rsid w:val="00F63457"/>
    <w:rsid w:val="00F80570"/>
    <w:rsid w:val="00F8727A"/>
    <w:rsid w:val="00FB02F4"/>
    <w:rsid w:val="00FB2DEC"/>
    <w:rsid w:val="025D6B3C"/>
    <w:rsid w:val="050336EA"/>
    <w:rsid w:val="05673507"/>
    <w:rsid w:val="08246A68"/>
    <w:rsid w:val="08F757C6"/>
    <w:rsid w:val="0AEF2856"/>
    <w:rsid w:val="0EC26F77"/>
    <w:rsid w:val="141F0ECA"/>
    <w:rsid w:val="14B34B7D"/>
    <w:rsid w:val="16CE1E6B"/>
    <w:rsid w:val="18151CDC"/>
    <w:rsid w:val="191242C6"/>
    <w:rsid w:val="1A071F69"/>
    <w:rsid w:val="1E537319"/>
    <w:rsid w:val="1F200080"/>
    <w:rsid w:val="213E0842"/>
    <w:rsid w:val="21FF2033"/>
    <w:rsid w:val="22734C95"/>
    <w:rsid w:val="231C465E"/>
    <w:rsid w:val="28F72945"/>
    <w:rsid w:val="29555EAD"/>
    <w:rsid w:val="29F0116F"/>
    <w:rsid w:val="2B285F0A"/>
    <w:rsid w:val="2C9E6C0F"/>
    <w:rsid w:val="31725776"/>
    <w:rsid w:val="31AC7F71"/>
    <w:rsid w:val="35F945D8"/>
    <w:rsid w:val="37CB3A36"/>
    <w:rsid w:val="3A5E263C"/>
    <w:rsid w:val="3B0C6AEF"/>
    <w:rsid w:val="3B2E53E1"/>
    <w:rsid w:val="3EE65777"/>
    <w:rsid w:val="3F4B361E"/>
    <w:rsid w:val="40032584"/>
    <w:rsid w:val="41720C98"/>
    <w:rsid w:val="429B1C84"/>
    <w:rsid w:val="45BC5C0C"/>
    <w:rsid w:val="45F14ECD"/>
    <w:rsid w:val="47CE69DC"/>
    <w:rsid w:val="491F42DE"/>
    <w:rsid w:val="49B436B8"/>
    <w:rsid w:val="4C787DC7"/>
    <w:rsid w:val="4CBB10E8"/>
    <w:rsid w:val="4D9379F2"/>
    <w:rsid w:val="4DAD0F66"/>
    <w:rsid w:val="4FC86A66"/>
    <w:rsid w:val="504A47C7"/>
    <w:rsid w:val="53DF7F49"/>
    <w:rsid w:val="54C906DB"/>
    <w:rsid w:val="55EE10FA"/>
    <w:rsid w:val="560606E4"/>
    <w:rsid w:val="56C24E3A"/>
    <w:rsid w:val="585F64F9"/>
    <w:rsid w:val="58E8504A"/>
    <w:rsid w:val="59710078"/>
    <w:rsid w:val="5AC34A13"/>
    <w:rsid w:val="5AF11C42"/>
    <w:rsid w:val="5B411CCC"/>
    <w:rsid w:val="5D89178A"/>
    <w:rsid w:val="61121B2A"/>
    <w:rsid w:val="673F509A"/>
    <w:rsid w:val="68371386"/>
    <w:rsid w:val="6999784E"/>
    <w:rsid w:val="6D286525"/>
    <w:rsid w:val="6F1A6102"/>
    <w:rsid w:val="6F221AE2"/>
    <w:rsid w:val="71DA4A4F"/>
    <w:rsid w:val="73C96FD0"/>
    <w:rsid w:val="75790FD3"/>
    <w:rsid w:val="77DB72D8"/>
    <w:rsid w:val="7A16385A"/>
    <w:rsid w:val="7BEA3628"/>
    <w:rsid w:val="7C495864"/>
    <w:rsid w:val="7EA35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qFormat="1" w:unhideWhenUsed="0" w:uiPriority="0" w:semiHidden="0" w:name="Body Text First Indent"/>
    <w:lsdException w:qFormat="1" w:uiPriority="99" w:name="Body Text First Indent 2"/>
    <w:lsdException w:uiPriority="99" w:name="Note Heading"/>
    <w:lsdException w:uiPriority="99" w:name="Body Text 2"/>
    <w:lsdException w:qFormat="1" w:unhideWhenUsed="0" w:uiPriority="0" w:semiHidden="0" w:name="Body Text 3"/>
    <w:lsdException w:qFormat="1" w:uiPriority="0" w:semiHidden="0" w:name="Body Text Indent 2"/>
    <w:lsdException w:qFormat="1"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9">
    <w:name w:val="heading 1"/>
    <w:basedOn w:val="1"/>
    <w:next w:val="1"/>
    <w:link w:val="46"/>
    <w:qFormat/>
    <w:uiPriority w:val="0"/>
    <w:pPr>
      <w:keepNext/>
      <w:keepLines/>
      <w:spacing w:line="360" w:lineRule="auto"/>
      <w:outlineLvl w:val="0"/>
    </w:pPr>
    <w:rPr>
      <w:rFonts w:ascii="Times New Roman" w:hAnsi="Times New Roman" w:eastAsia="宋体" w:cs="Times New Roman"/>
      <w:b/>
      <w:bCs/>
      <w:kern w:val="44"/>
      <w:sz w:val="44"/>
      <w:szCs w:val="44"/>
      <w:lang w:val="zh-CN" w:eastAsia="zh-CN"/>
    </w:rPr>
  </w:style>
  <w:style w:type="paragraph" w:styleId="10">
    <w:name w:val="heading 2"/>
    <w:basedOn w:val="1"/>
    <w:next w:val="1"/>
    <w:link w:val="47"/>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11">
    <w:name w:val="heading 3"/>
    <w:basedOn w:val="1"/>
    <w:next w:val="1"/>
    <w:link w:val="48"/>
    <w:unhideWhenUsed/>
    <w:qFormat/>
    <w:uiPriority w:val="0"/>
    <w:pPr>
      <w:keepNext/>
      <w:keepLines/>
      <w:spacing w:before="260" w:after="260" w:line="416" w:lineRule="auto"/>
      <w:outlineLvl w:val="2"/>
    </w:pPr>
    <w:rPr>
      <w:b/>
      <w:bCs/>
      <w:sz w:val="32"/>
      <w:szCs w:val="32"/>
    </w:rPr>
  </w:style>
  <w:style w:type="paragraph" w:styleId="12">
    <w:name w:val="heading 4"/>
    <w:basedOn w:val="1"/>
    <w:next w:val="1"/>
    <w:link w:val="58"/>
    <w:qFormat/>
    <w:uiPriority w:val="0"/>
    <w:pPr>
      <w:keepNext/>
      <w:keepLines/>
      <w:adjustRightInd w:val="0"/>
      <w:snapToGrid w:val="0"/>
      <w:spacing w:line="360" w:lineRule="auto"/>
      <w:ind w:firstLine="200" w:firstLineChars="200"/>
      <w:jc w:val="left"/>
      <w:outlineLvl w:val="3"/>
    </w:pPr>
    <w:rPr>
      <w:rFonts w:ascii="Cambria" w:hAnsi="Cambria" w:eastAsia="黑体" w:cs="Times New Roman"/>
      <w:bCs/>
      <w:sz w:val="24"/>
      <w:szCs w:val="28"/>
    </w:rPr>
  </w:style>
  <w:style w:type="paragraph" w:styleId="13">
    <w:name w:val="heading 8"/>
    <w:basedOn w:val="1"/>
    <w:next w:val="1"/>
    <w:link w:val="59"/>
    <w:qFormat/>
    <w:uiPriority w:val="0"/>
    <w:pPr>
      <w:keepNext/>
      <w:keepLines/>
      <w:adjustRightInd w:val="0"/>
      <w:snapToGrid w:val="0"/>
      <w:spacing w:before="240" w:after="64" w:line="320" w:lineRule="auto"/>
      <w:ind w:firstLine="200" w:firstLineChars="200"/>
      <w:outlineLvl w:val="7"/>
    </w:pPr>
    <w:rPr>
      <w:rFonts w:ascii="Cambria" w:hAnsi="Cambria" w:eastAsia="宋体" w:cs="Times New Roman"/>
      <w:sz w:val="24"/>
      <w:szCs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6"/>
    <w:qFormat/>
    <w:uiPriority w:val="0"/>
    <w:pPr>
      <w:autoSpaceDE w:val="0"/>
      <w:autoSpaceDN w:val="0"/>
      <w:adjustRightInd w:val="0"/>
      <w:spacing w:line="360" w:lineRule="auto"/>
      <w:ind w:right="-24" w:rightChars="-10" w:firstLine="425" w:firstLineChars="225"/>
    </w:pPr>
    <w:rPr>
      <w:rFonts w:ascii="Arial" w:hAnsi="Arial" w:eastAsia="仿宋_GB2312" w:cs="Arial"/>
      <w:kern w:val="0"/>
      <w:sz w:val="24"/>
      <w:szCs w:val="32"/>
    </w:rPr>
  </w:style>
  <w:style w:type="paragraph" w:styleId="3">
    <w:name w:val="Body Text"/>
    <w:basedOn w:val="1"/>
    <w:next w:val="4"/>
    <w:link w:val="66"/>
    <w:qFormat/>
    <w:uiPriority w:val="0"/>
    <w:pPr>
      <w:adjustRightInd w:val="0"/>
      <w:snapToGrid w:val="0"/>
      <w:spacing w:line="360" w:lineRule="auto"/>
      <w:ind w:firstLine="200" w:firstLineChars="200"/>
    </w:pPr>
    <w:rPr>
      <w:rFonts w:ascii="Calibri" w:hAnsi="Calibri" w:eastAsia="宋体" w:cs="Times New Roman"/>
      <w:sz w:val="24"/>
      <w:szCs w:val="20"/>
    </w:rPr>
  </w:style>
  <w:style w:type="paragraph" w:customStyle="1" w:styleId="4">
    <w:name w:val="Default"/>
    <w:next w:val="5"/>
    <w:qFormat/>
    <w:uiPriority w:val="0"/>
    <w:pPr>
      <w:widowControl w:val="0"/>
      <w:autoSpaceDE w:val="0"/>
      <w:autoSpaceDN w:val="0"/>
      <w:adjustRightInd w:val="0"/>
    </w:pPr>
    <w:rPr>
      <w:rFonts w:ascii="宋体" w:hAnsi="Calibri" w:eastAsia="宋体" w:cs="Times New Roman"/>
      <w:color w:val="000000"/>
      <w:kern w:val="0"/>
      <w:sz w:val="24"/>
      <w:szCs w:val="20"/>
      <w:lang w:val="en-US" w:eastAsia="zh-CN" w:bidi="ar-SA"/>
    </w:rPr>
  </w:style>
  <w:style w:type="paragraph" w:customStyle="1" w:styleId="5">
    <w:name w:val="表格文字"/>
    <w:basedOn w:val="3"/>
    <w:qFormat/>
    <w:uiPriority w:val="0"/>
    <w:pPr>
      <w:spacing w:before="20" w:after="20" w:line="360" w:lineRule="atLeast"/>
      <w:textAlignment w:val="baseline"/>
    </w:pPr>
    <w:rPr>
      <w:rFonts w:ascii="Century Gothic" w:hAnsi="Century Gothic"/>
      <w:sz w:val="20"/>
    </w:rPr>
  </w:style>
  <w:style w:type="paragraph" w:styleId="6">
    <w:name w:val="Body Text First Indent 2"/>
    <w:basedOn w:val="7"/>
    <w:link w:val="50"/>
    <w:semiHidden/>
    <w:unhideWhenUsed/>
    <w:qFormat/>
    <w:uiPriority w:val="99"/>
    <w:pPr>
      <w:ind w:firstLine="420" w:firstLineChars="200"/>
    </w:pPr>
  </w:style>
  <w:style w:type="paragraph" w:styleId="7">
    <w:name w:val="Body Text Indent"/>
    <w:basedOn w:val="1"/>
    <w:next w:val="8"/>
    <w:link w:val="49"/>
    <w:unhideWhenUsed/>
    <w:qFormat/>
    <w:uiPriority w:val="0"/>
    <w:pPr>
      <w:spacing w:after="120"/>
      <w:ind w:left="420" w:leftChars="200"/>
    </w:pPr>
  </w:style>
  <w:style w:type="paragraph" w:styleId="8">
    <w:name w:val="envelope return"/>
    <w:basedOn w:val="1"/>
    <w:unhideWhenUsed/>
    <w:qFormat/>
    <w:uiPriority w:val="99"/>
    <w:pPr>
      <w:snapToGrid w:val="0"/>
    </w:pPr>
    <w:rPr>
      <w:rFonts w:ascii="Arial" w:hAnsi="Arial"/>
    </w:rPr>
  </w:style>
  <w:style w:type="paragraph" w:styleId="14">
    <w:name w:val="Normal Indent"/>
    <w:basedOn w:val="1"/>
    <w:qFormat/>
    <w:uiPriority w:val="0"/>
    <w:pPr>
      <w:adjustRightInd w:val="0"/>
      <w:snapToGrid w:val="0"/>
      <w:spacing w:line="440" w:lineRule="exact"/>
      <w:ind w:firstLine="420" w:firstLineChars="200"/>
    </w:pPr>
    <w:rPr>
      <w:rFonts w:ascii="Calibri" w:hAnsi="Calibri" w:eastAsia="宋体" w:cs="Times New Roman"/>
      <w:sz w:val="24"/>
      <w:szCs w:val="20"/>
    </w:rPr>
  </w:style>
  <w:style w:type="paragraph" w:styleId="15">
    <w:name w:val="caption"/>
    <w:basedOn w:val="1"/>
    <w:next w:val="1"/>
    <w:qFormat/>
    <w:uiPriority w:val="0"/>
    <w:pPr>
      <w:adjustRightInd w:val="0"/>
      <w:snapToGrid w:val="0"/>
      <w:spacing w:line="480" w:lineRule="auto"/>
      <w:ind w:firstLine="200" w:firstLineChars="200"/>
    </w:pPr>
    <w:rPr>
      <w:rFonts w:ascii="华文中宋" w:hAnsi="华文中宋" w:eastAsia="华文中宋" w:cs="Times New Roman"/>
      <w:sz w:val="36"/>
      <w:szCs w:val="20"/>
    </w:rPr>
  </w:style>
  <w:style w:type="paragraph" w:styleId="16">
    <w:name w:val="Document Map"/>
    <w:basedOn w:val="1"/>
    <w:link w:val="60"/>
    <w:qFormat/>
    <w:uiPriority w:val="0"/>
    <w:pPr>
      <w:shd w:val="clear" w:color="auto" w:fill="000080"/>
      <w:adjustRightInd w:val="0"/>
      <w:snapToGrid w:val="0"/>
      <w:spacing w:line="440" w:lineRule="exact"/>
      <w:ind w:firstLine="200" w:firstLineChars="200"/>
    </w:pPr>
    <w:rPr>
      <w:rFonts w:ascii="Calibri" w:hAnsi="Calibri" w:eastAsia="宋体" w:cs="Times New Roman"/>
      <w:sz w:val="24"/>
      <w:szCs w:val="20"/>
    </w:rPr>
  </w:style>
  <w:style w:type="paragraph" w:styleId="17">
    <w:name w:val="annotation text"/>
    <w:basedOn w:val="1"/>
    <w:link w:val="62"/>
    <w:qFormat/>
    <w:uiPriority w:val="0"/>
    <w:pPr>
      <w:adjustRightInd w:val="0"/>
      <w:snapToGrid w:val="0"/>
      <w:spacing w:line="440" w:lineRule="exact"/>
      <w:ind w:firstLine="200" w:firstLineChars="200"/>
      <w:jc w:val="left"/>
    </w:pPr>
    <w:rPr>
      <w:rFonts w:ascii="Calibri" w:hAnsi="Calibri" w:eastAsia="宋体" w:cs="Times New Roman"/>
      <w:szCs w:val="20"/>
    </w:rPr>
  </w:style>
  <w:style w:type="paragraph" w:styleId="18">
    <w:name w:val="Body Text 3"/>
    <w:basedOn w:val="1"/>
    <w:link w:val="64"/>
    <w:qFormat/>
    <w:uiPriority w:val="0"/>
    <w:pPr>
      <w:adjustRightInd w:val="0"/>
      <w:snapToGrid w:val="0"/>
      <w:spacing w:after="120" w:line="360" w:lineRule="auto"/>
      <w:ind w:firstLine="200" w:firstLineChars="200"/>
    </w:pPr>
    <w:rPr>
      <w:rFonts w:ascii="Calibri" w:hAnsi="Calibri" w:eastAsia="宋体" w:cs="Times New Roman"/>
      <w:kern w:val="0"/>
      <w:sz w:val="16"/>
      <w:szCs w:val="16"/>
    </w:rPr>
  </w:style>
  <w:style w:type="paragraph" w:styleId="19">
    <w:name w:val="Plain Text"/>
    <w:basedOn w:val="1"/>
    <w:link w:val="51"/>
    <w:qFormat/>
    <w:uiPriority w:val="0"/>
    <w:rPr>
      <w:rFonts w:ascii="宋体" w:hAnsi="Courier New" w:eastAsia="宋体" w:cs="Courier New"/>
      <w:szCs w:val="21"/>
    </w:rPr>
  </w:style>
  <w:style w:type="paragraph" w:styleId="20">
    <w:name w:val="Date"/>
    <w:basedOn w:val="1"/>
    <w:next w:val="1"/>
    <w:link w:val="44"/>
    <w:unhideWhenUsed/>
    <w:qFormat/>
    <w:uiPriority w:val="0"/>
    <w:pPr>
      <w:ind w:left="100" w:leftChars="2500"/>
    </w:pPr>
    <w:rPr>
      <w:rFonts w:ascii="Times New Roman" w:hAnsi="Times New Roman" w:eastAsia="宋体" w:cs="Times New Roman"/>
      <w:kern w:val="0"/>
      <w:sz w:val="20"/>
      <w:szCs w:val="24"/>
      <w:lang w:val="zh-CN" w:eastAsia="zh-CN"/>
    </w:rPr>
  </w:style>
  <w:style w:type="paragraph" w:styleId="21">
    <w:name w:val="Body Text Indent 2"/>
    <w:basedOn w:val="1"/>
    <w:link w:val="45"/>
    <w:unhideWhenUsed/>
    <w:qFormat/>
    <w:uiPriority w:val="0"/>
    <w:pPr>
      <w:spacing w:after="120" w:line="480" w:lineRule="auto"/>
      <w:ind w:left="420" w:leftChars="200"/>
    </w:pPr>
    <w:rPr>
      <w:rFonts w:ascii="Calibri" w:hAnsi="Calibri" w:eastAsia="宋体" w:cs="Times New Roman"/>
    </w:rPr>
  </w:style>
  <w:style w:type="paragraph" w:styleId="22">
    <w:name w:val="Balloon Text"/>
    <w:basedOn w:val="1"/>
    <w:link w:val="52"/>
    <w:unhideWhenUsed/>
    <w:qFormat/>
    <w:uiPriority w:val="0"/>
    <w:rPr>
      <w:sz w:val="18"/>
      <w:szCs w:val="18"/>
    </w:rPr>
  </w:style>
  <w:style w:type="paragraph" w:styleId="23">
    <w:name w:val="footer"/>
    <w:basedOn w:val="1"/>
    <w:link w:val="43"/>
    <w:unhideWhenUsed/>
    <w:qFormat/>
    <w:uiPriority w:val="99"/>
    <w:pPr>
      <w:tabs>
        <w:tab w:val="center" w:pos="4153"/>
        <w:tab w:val="right" w:pos="8306"/>
      </w:tabs>
      <w:snapToGrid w:val="0"/>
      <w:jc w:val="left"/>
    </w:pPr>
    <w:rPr>
      <w:sz w:val="18"/>
      <w:szCs w:val="18"/>
    </w:rPr>
  </w:style>
  <w:style w:type="paragraph" w:styleId="24">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25">
    <w:name w:val="Body Text Indent 3"/>
    <w:basedOn w:val="1"/>
    <w:link w:val="54"/>
    <w:unhideWhenUsed/>
    <w:qFormat/>
    <w:uiPriority w:val="0"/>
    <w:pPr>
      <w:spacing w:after="120"/>
      <w:ind w:left="420" w:leftChars="200"/>
    </w:pPr>
    <w:rPr>
      <w:sz w:val="16"/>
      <w:szCs w:val="16"/>
    </w:rPr>
  </w:style>
  <w:style w:type="paragraph" w:styleId="26">
    <w:name w:val="Normal (Web)"/>
    <w:basedOn w:val="1"/>
    <w:qFormat/>
    <w:uiPriority w:val="0"/>
    <w:pPr>
      <w:widowControl/>
      <w:adjustRightInd w:val="0"/>
      <w:snapToGrid w:val="0"/>
      <w:spacing w:before="100" w:beforeAutospacing="1" w:after="100" w:afterAutospacing="1" w:line="440" w:lineRule="exact"/>
      <w:ind w:firstLine="200" w:firstLineChars="200"/>
      <w:jc w:val="left"/>
    </w:pPr>
    <w:rPr>
      <w:rFonts w:ascii="宋体" w:hAnsi="宋体" w:eastAsia="宋体" w:cs="宋体"/>
      <w:kern w:val="0"/>
      <w:sz w:val="24"/>
      <w:szCs w:val="24"/>
    </w:rPr>
  </w:style>
  <w:style w:type="paragraph" w:styleId="27">
    <w:name w:val="index 1"/>
    <w:basedOn w:val="1"/>
    <w:next w:val="1"/>
    <w:qFormat/>
    <w:uiPriority w:val="0"/>
    <w:pPr>
      <w:spacing w:line="220" w:lineRule="exact"/>
      <w:jc w:val="center"/>
    </w:pPr>
    <w:rPr>
      <w:rFonts w:ascii="仿宋_GB2312" w:hAnsi="Times New Roman" w:eastAsia="仿宋_GB2312" w:cs="Times New Roman"/>
      <w:szCs w:val="21"/>
    </w:rPr>
  </w:style>
  <w:style w:type="paragraph" w:styleId="28">
    <w:name w:val="Title"/>
    <w:basedOn w:val="9"/>
    <w:next w:val="1"/>
    <w:link w:val="75"/>
    <w:qFormat/>
    <w:uiPriority w:val="0"/>
    <w:pPr>
      <w:adjustRightInd w:val="0"/>
      <w:snapToGrid w:val="0"/>
      <w:spacing w:before="50" w:beforeLines="50"/>
      <w:jc w:val="center"/>
    </w:pPr>
    <w:rPr>
      <w:rFonts w:ascii="Cambria" w:hAnsi="Cambria" w:eastAsia="黑体"/>
      <w:b w:val="0"/>
      <w:bCs w:val="0"/>
      <w:sz w:val="36"/>
      <w:szCs w:val="32"/>
      <w:lang w:val="en-US" w:eastAsia="zh-CN"/>
    </w:rPr>
  </w:style>
  <w:style w:type="paragraph" w:styleId="29">
    <w:name w:val="annotation subject"/>
    <w:basedOn w:val="17"/>
    <w:next w:val="17"/>
    <w:link w:val="77"/>
    <w:qFormat/>
    <w:uiPriority w:val="0"/>
    <w:rPr>
      <w:b/>
      <w:bCs/>
    </w:rPr>
  </w:style>
  <w:style w:type="table" w:styleId="31">
    <w:name w:val="Table Grid"/>
    <w:basedOn w:val="3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qFormat/>
    <w:uiPriority w:val="0"/>
    <w:rPr>
      <w:rFonts w:ascii="Calibri" w:hAnsi="Calibri" w:eastAsia="宋体" w:cs="Times New Roman"/>
      <w:b/>
      <w:bCs/>
    </w:rPr>
  </w:style>
  <w:style w:type="character" w:styleId="34">
    <w:name w:val="page number"/>
    <w:qFormat/>
    <w:uiPriority w:val="0"/>
    <w:rPr>
      <w:rFonts w:ascii="Calibri" w:hAnsi="Calibri" w:eastAsia="宋体" w:cs="Times New Roman"/>
    </w:rPr>
  </w:style>
  <w:style w:type="character" w:styleId="35">
    <w:name w:val="FollowedHyperlink"/>
    <w:qFormat/>
    <w:uiPriority w:val="0"/>
    <w:rPr>
      <w:rFonts w:ascii="Calibri" w:hAnsi="Calibri" w:eastAsia="宋体" w:cs="Times New Roman"/>
      <w:color w:val="800080"/>
      <w:u w:val="single"/>
    </w:rPr>
  </w:style>
  <w:style w:type="character" w:styleId="36">
    <w:name w:val="Emphasis"/>
    <w:basedOn w:val="32"/>
    <w:qFormat/>
    <w:uiPriority w:val="20"/>
    <w:rPr>
      <w:i/>
    </w:rPr>
  </w:style>
  <w:style w:type="character" w:styleId="37">
    <w:name w:val="Hyperlink"/>
    <w:qFormat/>
    <w:uiPriority w:val="0"/>
    <w:rPr>
      <w:rFonts w:ascii="Calibri" w:hAnsi="Calibri" w:eastAsia="宋体" w:cs="Times New Roman"/>
      <w:color w:val="0000FF"/>
      <w:u w:val="single"/>
    </w:rPr>
  </w:style>
  <w:style w:type="character" w:styleId="38">
    <w:name w:val="annotation reference"/>
    <w:qFormat/>
    <w:uiPriority w:val="0"/>
    <w:rPr>
      <w:rFonts w:ascii="Calibri" w:hAnsi="Calibri" w:eastAsia="宋体" w:cs="Times New Roman"/>
      <w:sz w:val="21"/>
      <w:szCs w:val="21"/>
    </w:rPr>
  </w:style>
  <w:style w:type="character" w:customStyle="1" w:styleId="39">
    <w:name w:val="标题 2 字符"/>
    <w:qFormat/>
    <w:uiPriority w:val="0"/>
    <w:rPr>
      <w:rFonts w:ascii="Arial" w:hAnsi="Arial" w:eastAsia="黑体" w:cs="Times New Roman"/>
      <w:bCs/>
      <w:sz w:val="28"/>
      <w:szCs w:val="32"/>
    </w:rPr>
  </w:style>
  <w:style w:type="character" w:customStyle="1" w:styleId="40">
    <w:name w:val="标题 1 字符"/>
    <w:qFormat/>
    <w:uiPriority w:val="0"/>
    <w:rPr>
      <w:rFonts w:ascii="Calibri" w:hAnsi="Calibri" w:eastAsia="宋体" w:cs="Times New Roman"/>
      <w:b/>
      <w:bCs/>
      <w:kern w:val="44"/>
      <w:sz w:val="44"/>
      <w:szCs w:val="44"/>
    </w:rPr>
  </w:style>
  <w:style w:type="paragraph" w:styleId="41">
    <w:name w:val="List Paragraph"/>
    <w:basedOn w:val="1"/>
    <w:qFormat/>
    <w:uiPriority w:val="34"/>
    <w:pPr>
      <w:ind w:firstLine="420" w:firstLineChars="200"/>
    </w:pPr>
  </w:style>
  <w:style w:type="character" w:customStyle="1" w:styleId="42">
    <w:name w:val="页眉 Char"/>
    <w:basedOn w:val="32"/>
    <w:link w:val="24"/>
    <w:qFormat/>
    <w:uiPriority w:val="99"/>
    <w:rPr>
      <w:sz w:val="18"/>
      <w:szCs w:val="18"/>
    </w:rPr>
  </w:style>
  <w:style w:type="character" w:customStyle="1" w:styleId="43">
    <w:name w:val="页脚 Char"/>
    <w:basedOn w:val="32"/>
    <w:link w:val="23"/>
    <w:qFormat/>
    <w:uiPriority w:val="0"/>
    <w:rPr>
      <w:sz w:val="18"/>
      <w:szCs w:val="18"/>
    </w:rPr>
  </w:style>
  <w:style w:type="character" w:customStyle="1" w:styleId="44">
    <w:name w:val="日期 Char"/>
    <w:basedOn w:val="32"/>
    <w:link w:val="20"/>
    <w:qFormat/>
    <w:uiPriority w:val="0"/>
    <w:rPr>
      <w:rFonts w:ascii="Times New Roman" w:hAnsi="Times New Roman" w:eastAsia="宋体" w:cs="Times New Roman"/>
      <w:kern w:val="0"/>
      <w:sz w:val="20"/>
      <w:szCs w:val="24"/>
      <w:lang w:val="zh-CN" w:eastAsia="zh-CN"/>
    </w:rPr>
  </w:style>
  <w:style w:type="character" w:customStyle="1" w:styleId="45">
    <w:name w:val="正文文本缩进 2 Char"/>
    <w:basedOn w:val="32"/>
    <w:link w:val="21"/>
    <w:qFormat/>
    <w:uiPriority w:val="99"/>
    <w:rPr>
      <w:rFonts w:ascii="Calibri" w:hAnsi="Calibri" w:eastAsia="宋体" w:cs="Times New Roman"/>
    </w:rPr>
  </w:style>
  <w:style w:type="character" w:customStyle="1" w:styleId="46">
    <w:name w:val="标题 1 Char"/>
    <w:basedOn w:val="32"/>
    <w:link w:val="9"/>
    <w:qFormat/>
    <w:uiPriority w:val="99"/>
    <w:rPr>
      <w:rFonts w:ascii="Times New Roman" w:hAnsi="Times New Roman" w:eastAsia="宋体" w:cs="Times New Roman"/>
      <w:b/>
      <w:bCs/>
      <w:kern w:val="44"/>
      <w:sz w:val="44"/>
      <w:szCs w:val="44"/>
      <w:lang w:val="zh-CN" w:eastAsia="zh-CN"/>
    </w:rPr>
  </w:style>
  <w:style w:type="character" w:customStyle="1" w:styleId="47">
    <w:name w:val="标题 2 Char"/>
    <w:basedOn w:val="32"/>
    <w:link w:val="10"/>
    <w:qFormat/>
    <w:uiPriority w:val="0"/>
    <w:rPr>
      <w:rFonts w:asciiTheme="majorHAnsi" w:hAnsiTheme="majorHAnsi" w:eastAsiaTheme="majorEastAsia" w:cstheme="majorBidi"/>
      <w:b/>
      <w:bCs/>
      <w:sz w:val="32"/>
      <w:szCs w:val="32"/>
    </w:rPr>
  </w:style>
  <w:style w:type="character" w:customStyle="1" w:styleId="48">
    <w:name w:val="标题 3 Char"/>
    <w:basedOn w:val="32"/>
    <w:link w:val="11"/>
    <w:semiHidden/>
    <w:qFormat/>
    <w:uiPriority w:val="9"/>
    <w:rPr>
      <w:b/>
      <w:bCs/>
      <w:sz w:val="32"/>
      <w:szCs w:val="32"/>
    </w:rPr>
  </w:style>
  <w:style w:type="character" w:customStyle="1" w:styleId="49">
    <w:name w:val="正文文本缩进 Char"/>
    <w:basedOn w:val="32"/>
    <w:link w:val="7"/>
    <w:semiHidden/>
    <w:qFormat/>
    <w:uiPriority w:val="99"/>
  </w:style>
  <w:style w:type="character" w:customStyle="1" w:styleId="50">
    <w:name w:val="正文首行缩进 2 Char"/>
    <w:basedOn w:val="49"/>
    <w:link w:val="6"/>
    <w:semiHidden/>
    <w:qFormat/>
    <w:uiPriority w:val="99"/>
  </w:style>
  <w:style w:type="character" w:customStyle="1" w:styleId="51">
    <w:name w:val="纯文本 Char"/>
    <w:basedOn w:val="32"/>
    <w:link w:val="19"/>
    <w:qFormat/>
    <w:uiPriority w:val="0"/>
    <w:rPr>
      <w:rFonts w:ascii="宋体" w:hAnsi="Courier New" w:eastAsia="宋体" w:cs="Courier New"/>
      <w:szCs w:val="21"/>
    </w:rPr>
  </w:style>
  <w:style w:type="character" w:customStyle="1" w:styleId="52">
    <w:name w:val="批注框文本 Char"/>
    <w:basedOn w:val="32"/>
    <w:link w:val="22"/>
    <w:semiHidden/>
    <w:qFormat/>
    <w:uiPriority w:val="99"/>
    <w:rPr>
      <w:sz w:val="18"/>
      <w:szCs w:val="18"/>
    </w:rPr>
  </w:style>
  <w:style w:type="paragraph" w:customStyle="1" w:styleId="53">
    <w:name w:val="_Style 29"/>
    <w:basedOn w:val="1"/>
    <w:next w:val="41"/>
    <w:link w:val="78"/>
    <w:qFormat/>
    <w:uiPriority w:val="0"/>
    <w:pPr>
      <w:ind w:firstLine="420" w:firstLineChars="200"/>
    </w:pPr>
    <w:rPr>
      <w:rFonts w:ascii="Calibri" w:hAnsi="Calibri" w:eastAsia="宋体" w:cs="Times New Roman"/>
    </w:rPr>
  </w:style>
  <w:style w:type="character" w:customStyle="1" w:styleId="54">
    <w:name w:val="正文文本缩进 3 Char"/>
    <w:basedOn w:val="32"/>
    <w:link w:val="25"/>
    <w:semiHidden/>
    <w:qFormat/>
    <w:uiPriority w:val="99"/>
    <w:rPr>
      <w:sz w:val="16"/>
      <w:szCs w:val="16"/>
    </w:rPr>
  </w:style>
  <w:style w:type="character" w:customStyle="1" w:styleId="55">
    <w:name w:val="标题 4 Char"/>
    <w:basedOn w:val="32"/>
    <w:semiHidden/>
    <w:qFormat/>
    <w:uiPriority w:val="9"/>
    <w:rPr>
      <w:rFonts w:asciiTheme="majorHAnsi" w:hAnsiTheme="majorHAnsi" w:eastAsiaTheme="majorEastAsia" w:cstheme="majorBidi"/>
      <w:b/>
      <w:bCs/>
      <w:sz w:val="28"/>
      <w:szCs w:val="28"/>
    </w:rPr>
  </w:style>
  <w:style w:type="character" w:customStyle="1" w:styleId="56">
    <w:name w:val="标题 8 Char"/>
    <w:basedOn w:val="32"/>
    <w:semiHidden/>
    <w:qFormat/>
    <w:uiPriority w:val="9"/>
    <w:rPr>
      <w:rFonts w:asciiTheme="majorHAnsi" w:hAnsiTheme="majorHAnsi" w:eastAsiaTheme="majorEastAsia" w:cstheme="majorBidi"/>
      <w:sz w:val="24"/>
      <w:szCs w:val="24"/>
    </w:rPr>
  </w:style>
  <w:style w:type="character" w:customStyle="1" w:styleId="57">
    <w:name w:val="标题 3 字符"/>
    <w:qFormat/>
    <w:uiPriority w:val="0"/>
    <w:rPr>
      <w:rFonts w:ascii="Calibri" w:hAnsi="Calibri" w:eastAsia="宋体" w:cs="Times New Roman"/>
      <w:b/>
      <w:bCs/>
      <w:kern w:val="2"/>
      <w:sz w:val="21"/>
      <w:szCs w:val="32"/>
    </w:rPr>
  </w:style>
  <w:style w:type="character" w:customStyle="1" w:styleId="58">
    <w:name w:val="标题 4 字符"/>
    <w:link w:val="12"/>
    <w:qFormat/>
    <w:uiPriority w:val="0"/>
    <w:rPr>
      <w:rFonts w:ascii="Cambria" w:hAnsi="Cambria" w:eastAsia="黑体" w:cs="Times New Roman"/>
      <w:bCs/>
      <w:sz w:val="24"/>
      <w:szCs w:val="28"/>
    </w:rPr>
  </w:style>
  <w:style w:type="character" w:customStyle="1" w:styleId="59">
    <w:name w:val="标题 8 字符"/>
    <w:link w:val="13"/>
    <w:qFormat/>
    <w:uiPriority w:val="0"/>
    <w:rPr>
      <w:rFonts w:ascii="Cambria" w:hAnsi="Cambria" w:eastAsia="宋体" w:cs="Times New Roman"/>
      <w:sz w:val="24"/>
      <w:szCs w:val="24"/>
    </w:rPr>
  </w:style>
  <w:style w:type="character" w:customStyle="1" w:styleId="60">
    <w:name w:val="文档结构图 Char"/>
    <w:basedOn w:val="32"/>
    <w:link w:val="16"/>
    <w:qFormat/>
    <w:uiPriority w:val="0"/>
    <w:rPr>
      <w:rFonts w:ascii="Calibri" w:hAnsi="Calibri" w:eastAsia="宋体" w:cs="Times New Roman"/>
      <w:sz w:val="24"/>
      <w:szCs w:val="20"/>
      <w:shd w:val="clear" w:color="auto" w:fill="000080"/>
    </w:rPr>
  </w:style>
  <w:style w:type="character" w:customStyle="1" w:styleId="61">
    <w:name w:val="批注文字 Char"/>
    <w:basedOn w:val="32"/>
    <w:semiHidden/>
    <w:qFormat/>
    <w:uiPriority w:val="99"/>
  </w:style>
  <w:style w:type="character" w:customStyle="1" w:styleId="62">
    <w:name w:val="批注文字 字符"/>
    <w:link w:val="17"/>
    <w:qFormat/>
    <w:uiPriority w:val="0"/>
    <w:rPr>
      <w:rFonts w:ascii="Calibri" w:hAnsi="Calibri" w:eastAsia="宋体" w:cs="Times New Roman"/>
      <w:szCs w:val="20"/>
    </w:rPr>
  </w:style>
  <w:style w:type="character" w:customStyle="1" w:styleId="63">
    <w:name w:val="正文文本 3 Char"/>
    <w:basedOn w:val="32"/>
    <w:semiHidden/>
    <w:qFormat/>
    <w:uiPriority w:val="99"/>
    <w:rPr>
      <w:sz w:val="16"/>
      <w:szCs w:val="16"/>
    </w:rPr>
  </w:style>
  <w:style w:type="character" w:customStyle="1" w:styleId="64">
    <w:name w:val="正文文本 3 字符"/>
    <w:link w:val="18"/>
    <w:qFormat/>
    <w:uiPriority w:val="0"/>
    <w:rPr>
      <w:rFonts w:ascii="Calibri" w:hAnsi="Calibri" w:eastAsia="宋体" w:cs="Times New Roman"/>
      <w:kern w:val="0"/>
      <w:sz w:val="16"/>
      <w:szCs w:val="16"/>
    </w:rPr>
  </w:style>
  <w:style w:type="character" w:customStyle="1" w:styleId="65">
    <w:name w:val="正文文本 Char"/>
    <w:basedOn w:val="32"/>
    <w:semiHidden/>
    <w:qFormat/>
    <w:uiPriority w:val="99"/>
  </w:style>
  <w:style w:type="character" w:customStyle="1" w:styleId="66">
    <w:name w:val="正文文本 字符"/>
    <w:link w:val="3"/>
    <w:qFormat/>
    <w:uiPriority w:val="0"/>
    <w:rPr>
      <w:rFonts w:ascii="Calibri" w:hAnsi="Calibri" w:eastAsia="宋体" w:cs="Times New Roman"/>
      <w:sz w:val="24"/>
      <w:szCs w:val="20"/>
    </w:rPr>
  </w:style>
  <w:style w:type="character" w:customStyle="1" w:styleId="67">
    <w:name w:val="正文文本缩进 字符"/>
    <w:qFormat/>
    <w:uiPriority w:val="0"/>
    <w:rPr>
      <w:rFonts w:ascii="Calibri" w:hAnsi="Calibri" w:eastAsia="宋体" w:cs="Times New Roman"/>
    </w:rPr>
  </w:style>
  <w:style w:type="character" w:customStyle="1" w:styleId="68">
    <w:name w:val="纯文本 字符"/>
    <w:qFormat/>
    <w:uiPriority w:val="0"/>
    <w:rPr>
      <w:rFonts w:ascii="宋体" w:hAnsi="Courier New" w:eastAsia="宋体" w:cs="Times New Roman"/>
      <w:kern w:val="2"/>
      <w:sz w:val="21"/>
    </w:rPr>
  </w:style>
  <w:style w:type="character" w:customStyle="1" w:styleId="69">
    <w:name w:val="日期 字符"/>
    <w:qFormat/>
    <w:uiPriority w:val="0"/>
    <w:rPr>
      <w:rFonts w:hint="default" w:ascii="Times New Roman" w:hAnsi="Times New Roman" w:eastAsia="宋体" w:cs="Times New Roman"/>
      <w:kern w:val="0"/>
      <w:sz w:val="20"/>
      <w:szCs w:val="24"/>
    </w:rPr>
  </w:style>
  <w:style w:type="character" w:customStyle="1" w:styleId="70">
    <w:name w:val="正文文本缩进 2 字符"/>
    <w:qFormat/>
    <w:uiPriority w:val="0"/>
    <w:rPr>
      <w:rFonts w:hint="default" w:ascii="Calibri" w:hAnsi="Calibri" w:eastAsia="宋体" w:cs="Times New Roman"/>
    </w:rPr>
  </w:style>
  <w:style w:type="character" w:customStyle="1" w:styleId="71">
    <w:name w:val="批注框文本 字符"/>
    <w:qFormat/>
    <w:uiPriority w:val="0"/>
    <w:rPr>
      <w:rFonts w:ascii="Calibri" w:hAnsi="Calibri" w:eastAsia="宋体" w:cs="Times New Roman"/>
      <w:kern w:val="2"/>
      <w:sz w:val="18"/>
      <w:szCs w:val="18"/>
    </w:rPr>
  </w:style>
  <w:style w:type="character" w:customStyle="1" w:styleId="72">
    <w:name w:val="页脚 字符"/>
    <w:qFormat/>
    <w:uiPriority w:val="99"/>
    <w:rPr>
      <w:rFonts w:ascii="Calibri" w:hAnsi="Calibri" w:eastAsia="宋体" w:cs="Times New Roman"/>
      <w:kern w:val="2"/>
      <w:sz w:val="18"/>
    </w:rPr>
  </w:style>
  <w:style w:type="character" w:customStyle="1" w:styleId="73">
    <w:name w:val="页眉 字符"/>
    <w:qFormat/>
    <w:uiPriority w:val="0"/>
    <w:rPr>
      <w:rFonts w:ascii="Calibri" w:hAnsi="Calibri" w:eastAsia="宋体" w:cs="Times New Roman"/>
      <w:kern w:val="2"/>
      <w:sz w:val="18"/>
    </w:rPr>
  </w:style>
  <w:style w:type="character" w:customStyle="1" w:styleId="74">
    <w:name w:val="标题 Char"/>
    <w:basedOn w:val="32"/>
    <w:qFormat/>
    <w:uiPriority w:val="10"/>
    <w:rPr>
      <w:rFonts w:eastAsia="宋体" w:asciiTheme="majorHAnsi" w:hAnsiTheme="majorHAnsi" w:cstheme="majorBidi"/>
      <w:b/>
      <w:bCs/>
      <w:sz w:val="32"/>
      <w:szCs w:val="32"/>
    </w:rPr>
  </w:style>
  <w:style w:type="character" w:customStyle="1" w:styleId="75">
    <w:name w:val="标题 字符"/>
    <w:link w:val="28"/>
    <w:qFormat/>
    <w:uiPriority w:val="0"/>
    <w:rPr>
      <w:rFonts w:ascii="Cambria" w:hAnsi="Cambria" w:eastAsia="黑体" w:cs="Times New Roman"/>
      <w:kern w:val="44"/>
      <w:sz w:val="36"/>
      <w:szCs w:val="32"/>
    </w:rPr>
  </w:style>
  <w:style w:type="character" w:customStyle="1" w:styleId="76">
    <w:name w:val="批注主题 Char"/>
    <w:basedOn w:val="61"/>
    <w:semiHidden/>
    <w:qFormat/>
    <w:uiPriority w:val="99"/>
    <w:rPr>
      <w:b/>
      <w:bCs/>
    </w:rPr>
  </w:style>
  <w:style w:type="character" w:customStyle="1" w:styleId="77">
    <w:name w:val="批注主题 字符"/>
    <w:link w:val="29"/>
    <w:qFormat/>
    <w:uiPriority w:val="0"/>
    <w:rPr>
      <w:rFonts w:ascii="Calibri" w:hAnsi="Calibri" w:eastAsia="宋体" w:cs="Times New Roman"/>
      <w:b/>
      <w:bCs/>
      <w:szCs w:val="20"/>
    </w:rPr>
  </w:style>
  <w:style w:type="character" w:customStyle="1" w:styleId="78">
    <w:name w:val="正文文本首行缩进 2 字符"/>
    <w:link w:val="53"/>
    <w:qFormat/>
    <w:uiPriority w:val="0"/>
    <w:rPr>
      <w:rFonts w:ascii="Calibri" w:hAnsi="Calibri" w:eastAsia="宋体" w:cs="Times New Roman"/>
    </w:rPr>
  </w:style>
  <w:style w:type="paragraph" w:customStyle="1" w:styleId="79">
    <w:name w:val="msolistparagraph"/>
    <w:basedOn w:val="1"/>
    <w:qFormat/>
    <w:uiPriority w:val="0"/>
    <w:pPr>
      <w:adjustRightInd w:val="0"/>
      <w:snapToGrid w:val="0"/>
      <w:spacing w:line="440" w:lineRule="exact"/>
      <w:ind w:firstLine="420" w:firstLineChars="200"/>
    </w:pPr>
    <w:rPr>
      <w:rFonts w:ascii="Calibri" w:hAnsi="Calibri" w:eastAsia="宋体" w:cs="Times New Roman"/>
    </w:rPr>
  </w:style>
  <w:style w:type="character" w:customStyle="1" w:styleId="80">
    <w:name w:val="无间隔 字符"/>
    <w:link w:val="81"/>
    <w:qFormat/>
    <w:uiPriority w:val="0"/>
    <w:rPr>
      <w:sz w:val="22"/>
    </w:rPr>
  </w:style>
  <w:style w:type="paragraph" w:styleId="81">
    <w:name w:val="No Spacing"/>
    <w:link w:val="80"/>
    <w:qFormat/>
    <w:uiPriority w:val="0"/>
    <w:rPr>
      <w:rFonts w:asciiTheme="minorHAnsi" w:hAnsiTheme="minorHAnsi" w:eastAsiaTheme="minorEastAsia" w:cstheme="minorBidi"/>
      <w:kern w:val="2"/>
      <w:sz w:val="22"/>
      <w:szCs w:val="22"/>
      <w:lang w:val="en-US" w:eastAsia="zh-CN" w:bidi="ar-SA"/>
    </w:rPr>
  </w:style>
  <w:style w:type="paragraph" w:customStyle="1" w:styleId="82">
    <w:name w:val="正文（缩进）"/>
    <w:basedOn w:val="1"/>
    <w:qFormat/>
    <w:uiPriority w:val="0"/>
    <w:pPr>
      <w:widowControl/>
      <w:adjustRightInd w:val="0"/>
      <w:snapToGrid w:val="0"/>
      <w:spacing w:before="156" w:after="156" w:line="440" w:lineRule="exact"/>
      <w:ind w:firstLine="480" w:firstLineChars="200"/>
      <w:jc w:val="left"/>
    </w:pPr>
    <w:rPr>
      <w:rFonts w:hint="eastAsia" w:ascii="仿宋_GB2312" w:hAnsi="Times New Roman" w:eastAsia="仿宋_GB2312" w:cs="Times New Roman"/>
      <w:kern w:val="0"/>
      <w:sz w:val="24"/>
      <w:szCs w:val="24"/>
    </w:rPr>
  </w:style>
  <w:style w:type="character" w:customStyle="1" w:styleId="83">
    <w:name w:val="无间隔 Char1"/>
    <w:qFormat/>
    <w:uiPriority w:val="0"/>
    <w:rPr>
      <w:rFonts w:ascii="Calibri" w:hAnsi="Calibri" w:eastAsia="宋体" w:cs="Times New Roman"/>
      <w:kern w:val="2"/>
      <w:sz w:val="21"/>
      <w:szCs w:val="22"/>
      <w:lang w:bidi="ar-SA"/>
    </w:rPr>
  </w:style>
  <w:style w:type="character" w:customStyle="1" w:styleId="84">
    <w:name w:val="专用功能1"/>
    <w:qFormat/>
    <w:uiPriority w:val="0"/>
    <w:rPr>
      <w:rFonts w:ascii="Calibri" w:hAnsi="Calibri" w:eastAsia="宋体" w:cs="Times New Roman"/>
      <w:color w:val="666666"/>
      <w:sz w:val="20"/>
    </w:rPr>
  </w:style>
  <w:style w:type="character" w:customStyle="1" w:styleId="85">
    <w:name w:val="正文文本 3 Char1"/>
    <w:qFormat/>
    <w:uiPriority w:val="0"/>
    <w:rPr>
      <w:rFonts w:ascii="Calibri" w:hAnsi="Calibri" w:eastAsia="宋体" w:cs="Times New Roman"/>
      <w:kern w:val="2"/>
      <w:sz w:val="16"/>
      <w:szCs w:val="16"/>
    </w:rPr>
  </w:style>
  <w:style w:type="character" w:customStyle="1" w:styleId="86">
    <w:name w:val="纯文本 Char1"/>
    <w:qFormat/>
    <w:uiPriority w:val="0"/>
    <w:rPr>
      <w:rFonts w:hint="eastAsia" w:ascii="宋体" w:hAnsi="Courier New" w:eastAsia="宋体" w:cs="Times New Roman"/>
      <w:kern w:val="0"/>
      <w:szCs w:val="21"/>
    </w:rPr>
  </w:style>
  <w:style w:type="character" w:customStyle="1" w:styleId="87">
    <w:name w:val="unnamed11"/>
    <w:qFormat/>
    <w:uiPriority w:val="0"/>
    <w:rPr>
      <w:rFonts w:ascii="Calibri" w:hAnsi="Calibri" w:eastAsia="宋体" w:cs="Times New Roman"/>
      <w:u w:val="none"/>
    </w:rPr>
  </w:style>
  <w:style w:type="paragraph" w:customStyle="1" w:styleId="88">
    <w:name w:val="正文文本 31"/>
    <w:basedOn w:val="1"/>
    <w:qFormat/>
    <w:uiPriority w:val="0"/>
    <w:pPr>
      <w:adjustRightInd w:val="0"/>
      <w:snapToGrid w:val="0"/>
      <w:spacing w:line="360" w:lineRule="auto"/>
      <w:ind w:firstLine="200" w:firstLineChars="200"/>
      <w:jc w:val="center"/>
      <w:textAlignment w:val="baseline"/>
    </w:pPr>
    <w:rPr>
      <w:rFonts w:ascii="宋体" w:hAnsi="Calibri" w:eastAsia="宋体" w:cs="Times New Roman"/>
      <w:b/>
      <w:color w:val="FF0000"/>
      <w:kern w:val="0"/>
      <w:sz w:val="24"/>
      <w:szCs w:val="20"/>
      <w:u w:val="single"/>
    </w:rPr>
  </w:style>
  <w:style w:type="paragraph" w:customStyle="1" w:styleId="89">
    <w:name w:val="目录 11"/>
    <w:basedOn w:val="1"/>
    <w:next w:val="1"/>
    <w:qFormat/>
    <w:uiPriority w:val="0"/>
    <w:pPr>
      <w:adjustRightInd w:val="0"/>
      <w:snapToGrid w:val="0"/>
      <w:spacing w:before="120" w:after="120" w:line="440" w:lineRule="exact"/>
      <w:ind w:firstLine="200" w:firstLineChars="200"/>
      <w:jc w:val="left"/>
    </w:pPr>
    <w:rPr>
      <w:rFonts w:ascii="Calibri" w:hAnsi="Calibri" w:eastAsia="宋体" w:cs="Calibri"/>
      <w:b/>
      <w:bCs/>
      <w:caps/>
      <w:sz w:val="20"/>
      <w:szCs w:val="20"/>
    </w:rPr>
  </w:style>
  <w:style w:type="paragraph" w:customStyle="1" w:styleId="90">
    <w:name w:val="正文 New New New New New New New New New New New New New New New New New New New New New New New"/>
    <w:qFormat/>
    <w:uiPriority w:val="0"/>
    <w:pPr>
      <w:widowControl w:val="0"/>
      <w:jc w:val="both"/>
    </w:pPr>
    <w:rPr>
      <w:rFonts w:ascii="Calibri" w:hAnsi="Calibri" w:eastAsia="宋体" w:cs="Times New Roman"/>
      <w:kern w:val="2"/>
      <w:sz w:val="21"/>
      <w:szCs w:val="20"/>
      <w:lang w:val="en-US" w:eastAsia="zh-CN" w:bidi="ar-SA"/>
    </w:rPr>
  </w:style>
  <w:style w:type="paragraph" w:customStyle="1" w:styleId="91">
    <w:name w:val="目录 81"/>
    <w:basedOn w:val="1"/>
    <w:next w:val="1"/>
    <w:qFormat/>
    <w:uiPriority w:val="0"/>
    <w:pPr>
      <w:adjustRightInd w:val="0"/>
      <w:snapToGrid w:val="0"/>
      <w:spacing w:line="440" w:lineRule="exact"/>
      <w:ind w:left="1470" w:firstLine="200" w:firstLineChars="200"/>
      <w:jc w:val="left"/>
    </w:pPr>
    <w:rPr>
      <w:rFonts w:ascii="Calibri" w:hAnsi="Calibri" w:eastAsia="宋体" w:cs="Calibri"/>
      <w:sz w:val="18"/>
      <w:szCs w:val="18"/>
    </w:rPr>
  </w:style>
  <w:style w:type="paragraph" w:customStyle="1" w:styleId="92">
    <w:name w:val="目录 21"/>
    <w:basedOn w:val="1"/>
    <w:next w:val="1"/>
    <w:qFormat/>
    <w:uiPriority w:val="0"/>
    <w:pPr>
      <w:adjustRightInd w:val="0"/>
      <w:snapToGrid w:val="0"/>
      <w:spacing w:line="440" w:lineRule="exact"/>
      <w:ind w:left="210" w:firstLine="200" w:firstLineChars="200"/>
      <w:jc w:val="left"/>
    </w:pPr>
    <w:rPr>
      <w:rFonts w:ascii="Calibri" w:hAnsi="Calibri" w:eastAsia="宋体" w:cs="Calibri"/>
      <w:smallCaps/>
      <w:sz w:val="20"/>
      <w:szCs w:val="20"/>
    </w:rPr>
  </w:style>
  <w:style w:type="paragraph" w:customStyle="1" w:styleId="93">
    <w:name w:val="金正文1"/>
    <w:basedOn w:val="1"/>
    <w:qFormat/>
    <w:uiPriority w:val="0"/>
    <w:pPr>
      <w:adjustRightInd w:val="0"/>
      <w:snapToGrid w:val="0"/>
      <w:spacing w:line="360" w:lineRule="auto"/>
      <w:ind w:firstLine="200" w:firstLineChars="200"/>
      <w:jc w:val="left"/>
    </w:pPr>
    <w:rPr>
      <w:rFonts w:ascii="Calibri" w:hAnsi="Calibri" w:eastAsia="宋体" w:cs="Times New Roman"/>
      <w:sz w:val="24"/>
      <w:szCs w:val="20"/>
    </w:rPr>
  </w:style>
  <w:style w:type="paragraph" w:customStyle="1" w:styleId="94">
    <w:name w:val="列出段落11"/>
    <w:basedOn w:val="1"/>
    <w:qFormat/>
    <w:uiPriority w:val="0"/>
    <w:pPr>
      <w:adjustRightInd w:val="0"/>
      <w:snapToGrid w:val="0"/>
      <w:spacing w:line="440" w:lineRule="exact"/>
      <w:ind w:firstLine="420" w:firstLineChars="200"/>
    </w:pPr>
    <w:rPr>
      <w:rFonts w:ascii="Calibri" w:hAnsi="Calibri" w:eastAsia="宋体" w:cs="Times New Roman"/>
      <w:sz w:val="24"/>
    </w:rPr>
  </w:style>
  <w:style w:type="paragraph" w:customStyle="1" w:styleId="95">
    <w:name w:val="缺省文本"/>
    <w:qFormat/>
    <w:uiPriority w:val="0"/>
    <w:pPr>
      <w:widowControl w:val="0"/>
      <w:autoSpaceDE w:val="0"/>
      <w:autoSpaceDN w:val="0"/>
      <w:adjustRightInd w:val="0"/>
    </w:pPr>
    <w:rPr>
      <w:rFonts w:ascii="Calibri" w:hAnsi="Calibri" w:eastAsia="宋体" w:cs="Times New Roman"/>
      <w:color w:val="000000"/>
      <w:kern w:val="0"/>
      <w:sz w:val="20"/>
      <w:szCs w:val="24"/>
      <w:lang w:val="en-US" w:eastAsia="zh-CN" w:bidi="ar-SA"/>
    </w:rPr>
  </w:style>
  <w:style w:type="paragraph" w:customStyle="1" w:styleId="96">
    <w:name w:val="列出段落1"/>
    <w:basedOn w:val="1"/>
    <w:qFormat/>
    <w:uiPriority w:val="0"/>
    <w:pPr>
      <w:adjustRightInd w:val="0"/>
      <w:snapToGrid w:val="0"/>
      <w:spacing w:line="440" w:lineRule="exact"/>
      <w:ind w:firstLine="420" w:firstLineChars="200"/>
    </w:pPr>
    <w:rPr>
      <w:rFonts w:ascii="Calibri" w:hAnsi="Calibri" w:eastAsia="宋体" w:cs="Times New Roman"/>
      <w:sz w:val="24"/>
      <w:szCs w:val="20"/>
    </w:rPr>
  </w:style>
  <w:style w:type="paragraph" w:customStyle="1" w:styleId="97">
    <w:name w:val="目录 31"/>
    <w:basedOn w:val="1"/>
    <w:next w:val="1"/>
    <w:qFormat/>
    <w:uiPriority w:val="0"/>
    <w:pPr>
      <w:adjustRightInd w:val="0"/>
      <w:snapToGrid w:val="0"/>
      <w:spacing w:line="440" w:lineRule="exact"/>
      <w:ind w:left="420" w:firstLine="200" w:firstLineChars="200"/>
      <w:jc w:val="left"/>
    </w:pPr>
    <w:rPr>
      <w:rFonts w:ascii="Calibri" w:hAnsi="Calibri" w:eastAsia="宋体" w:cs="Calibri"/>
      <w:i/>
      <w:iCs/>
      <w:sz w:val="20"/>
      <w:szCs w:val="20"/>
    </w:rPr>
  </w:style>
  <w:style w:type="paragraph" w:customStyle="1" w:styleId="98">
    <w:name w:val="55"/>
    <w:basedOn w:val="1"/>
    <w:qFormat/>
    <w:uiPriority w:val="0"/>
    <w:pPr>
      <w:adjustRightInd w:val="0"/>
      <w:snapToGrid w:val="0"/>
      <w:spacing w:line="500" w:lineRule="exact"/>
      <w:ind w:firstLine="629" w:firstLineChars="200"/>
    </w:pPr>
    <w:rPr>
      <w:rFonts w:ascii="仿宋_GB2312" w:hAnsi="Calibri" w:eastAsia="仿宋_GB2312" w:cs="Times New Roman"/>
      <w:sz w:val="28"/>
      <w:szCs w:val="28"/>
    </w:rPr>
  </w:style>
  <w:style w:type="paragraph" w:customStyle="1" w:styleId="99">
    <w:name w:val="正文1"/>
    <w:basedOn w:val="1"/>
    <w:qFormat/>
    <w:uiPriority w:val="0"/>
    <w:pPr>
      <w:adjustRightInd w:val="0"/>
      <w:snapToGrid w:val="0"/>
      <w:spacing w:line="360" w:lineRule="atLeast"/>
      <w:ind w:firstLine="200" w:firstLineChars="200"/>
      <w:jc w:val="left"/>
      <w:textAlignment w:val="baseline"/>
    </w:pPr>
    <w:rPr>
      <w:rFonts w:ascii="宋体" w:hAnsi="Calibri" w:eastAsia="宋体" w:cs="Times New Roman"/>
      <w:b/>
      <w:kern w:val="0"/>
      <w:sz w:val="24"/>
      <w:szCs w:val="20"/>
    </w:rPr>
  </w:style>
  <w:style w:type="paragraph" w:customStyle="1" w:styleId="100">
    <w:name w:val="Char"/>
    <w:basedOn w:val="1"/>
    <w:qFormat/>
    <w:uiPriority w:val="0"/>
    <w:pPr>
      <w:adjustRightInd w:val="0"/>
      <w:snapToGrid w:val="0"/>
      <w:spacing w:line="360" w:lineRule="auto"/>
      <w:ind w:firstLine="200" w:firstLineChars="200"/>
    </w:pPr>
    <w:rPr>
      <w:rFonts w:ascii="Calibri" w:hAnsi="Calibri" w:eastAsia="宋体" w:cs="Times New Roman"/>
      <w:kern w:val="0"/>
      <w:sz w:val="24"/>
      <w:szCs w:val="20"/>
    </w:rPr>
  </w:style>
  <w:style w:type="paragraph" w:customStyle="1" w:styleId="101">
    <w:name w:val="样式 首行缩进:  2 字符 行距: 多倍行距 1.75 字行"/>
    <w:qFormat/>
    <w:uiPriority w:val="0"/>
    <w:pPr>
      <w:spacing w:line="420" w:lineRule="auto"/>
      <w:ind w:firstLine="480" w:firstLineChars="200"/>
    </w:pPr>
    <w:rPr>
      <w:rFonts w:ascii="Times New Roman" w:hAnsi="Times New Roman" w:eastAsia="宋体" w:cs="宋体"/>
      <w:kern w:val="0"/>
      <w:sz w:val="20"/>
      <w:szCs w:val="24"/>
      <w:lang w:val="en-US" w:eastAsia="zh-CN" w:bidi="ar-SA"/>
    </w:rPr>
  </w:style>
  <w:style w:type="paragraph" w:customStyle="1" w:styleId="102">
    <w:name w:val="附件"/>
    <w:basedOn w:val="1"/>
    <w:qFormat/>
    <w:uiPriority w:val="0"/>
    <w:pPr>
      <w:adjustRightInd w:val="0"/>
      <w:snapToGrid w:val="0"/>
      <w:spacing w:before="120" w:after="60" w:line="440" w:lineRule="exact"/>
      <w:ind w:firstLine="200" w:firstLineChars="200"/>
      <w:jc w:val="center"/>
      <w:textAlignment w:val="center"/>
    </w:pPr>
    <w:rPr>
      <w:rFonts w:ascii="黑体" w:hAnsi="Calibri" w:eastAsia="黑体" w:cs="Times New Roman"/>
      <w:b/>
      <w:kern w:val="0"/>
      <w:sz w:val="32"/>
      <w:szCs w:val="32"/>
    </w:rPr>
  </w:style>
  <w:style w:type="paragraph" w:customStyle="1" w:styleId="103">
    <w:name w:val="目录 61"/>
    <w:basedOn w:val="1"/>
    <w:next w:val="1"/>
    <w:qFormat/>
    <w:uiPriority w:val="0"/>
    <w:pPr>
      <w:adjustRightInd w:val="0"/>
      <w:snapToGrid w:val="0"/>
      <w:spacing w:line="440" w:lineRule="exact"/>
      <w:ind w:left="1050" w:firstLine="200" w:firstLineChars="200"/>
      <w:jc w:val="left"/>
    </w:pPr>
    <w:rPr>
      <w:rFonts w:ascii="Calibri" w:hAnsi="Calibri" w:eastAsia="宋体" w:cs="Calibri"/>
      <w:sz w:val="18"/>
      <w:szCs w:val="18"/>
    </w:rPr>
  </w:style>
  <w:style w:type="paragraph" w:customStyle="1" w:styleId="104">
    <w:name w:val="样式 55 + (西文) Times New Roman (中文) 宋体 五号 加粗 行距: 1.5 倍行距"/>
    <w:basedOn w:val="98"/>
    <w:qFormat/>
    <w:uiPriority w:val="0"/>
    <w:pPr>
      <w:spacing w:line="360" w:lineRule="auto"/>
      <w:ind w:firstLine="0"/>
    </w:pPr>
    <w:rPr>
      <w:rFonts w:ascii="Times New Roman" w:eastAsia="黑体" w:cs="宋体"/>
      <w:bCs/>
      <w:szCs w:val="20"/>
    </w:rPr>
  </w:style>
  <w:style w:type="paragraph" w:customStyle="1" w:styleId="105">
    <w:name w:val="Normal_43_0"/>
    <w:qFormat/>
    <w:uiPriority w:val="0"/>
    <w:pPr>
      <w:spacing w:before="120" w:after="240"/>
      <w:jc w:val="both"/>
    </w:pPr>
    <w:rPr>
      <w:rFonts w:ascii="Calibri" w:hAnsi="Calibri" w:eastAsia="Calibri" w:cs="Times New Roman"/>
      <w:kern w:val="0"/>
      <w:sz w:val="22"/>
      <w:szCs w:val="22"/>
      <w:lang w:val="en-US" w:eastAsia="en-US" w:bidi="ar-SA"/>
    </w:rPr>
  </w:style>
  <w:style w:type="paragraph" w:customStyle="1" w:styleId="106">
    <w:name w:val="TOC Heading"/>
    <w:basedOn w:val="9"/>
    <w:next w:val="1"/>
    <w:qFormat/>
    <w:uiPriority w:val="0"/>
    <w:pPr>
      <w:widowControl/>
      <w:adjustRightInd w:val="0"/>
      <w:snapToGrid w:val="0"/>
      <w:spacing w:before="480" w:afterLines="50" w:line="276" w:lineRule="auto"/>
      <w:ind w:firstLine="200" w:firstLineChars="200"/>
      <w:jc w:val="left"/>
      <w:outlineLvl w:val="9"/>
    </w:pPr>
    <w:rPr>
      <w:rFonts w:ascii="Cambria" w:hAnsi="Cambria"/>
      <w:color w:val="365F91"/>
      <w:kern w:val="0"/>
      <w:sz w:val="28"/>
      <w:szCs w:val="28"/>
      <w:lang w:val="en-US" w:eastAsia="zh-CN"/>
    </w:rPr>
  </w:style>
  <w:style w:type="paragraph" w:customStyle="1" w:styleId="107">
    <w:name w:val="1"/>
    <w:basedOn w:val="1"/>
    <w:qFormat/>
    <w:uiPriority w:val="0"/>
    <w:pPr>
      <w:adjustRightInd w:val="0"/>
      <w:snapToGrid w:val="0"/>
      <w:spacing w:after="156" w:afterLines="50" w:line="360" w:lineRule="auto"/>
      <w:ind w:firstLine="3243" w:firstLineChars="1080"/>
    </w:pPr>
    <w:rPr>
      <w:rFonts w:ascii="宋体" w:hAnsi="宋体" w:eastAsia="宋体" w:cs="Times New Roman"/>
      <w:b/>
      <w:sz w:val="30"/>
      <w:szCs w:val="21"/>
    </w:rPr>
  </w:style>
  <w:style w:type="paragraph" w:customStyle="1" w:styleId="108">
    <w:name w:val="标题2（新）"/>
    <w:basedOn w:val="10"/>
    <w:qFormat/>
    <w:uiPriority w:val="0"/>
    <w:pPr>
      <w:widowControl/>
      <w:adjustRightInd w:val="0"/>
      <w:snapToGrid w:val="0"/>
      <w:spacing w:before="0" w:after="0" w:line="440" w:lineRule="exact"/>
      <w:jc w:val="left"/>
    </w:pPr>
    <w:rPr>
      <w:rFonts w:ascii="宋体" w:hAnsi="Calibri" w:eastAsia="宋体" w:cs="宋体"/>
      <w:b w:val="0"/>
      <w:kern w:val="0"/>
      <w:sz w:val="28"/>
      <w:szCs w:val="28"/>
    </w:rPr>
  </w:style>
  <w:style w:type="paragraph" w:customStyle="1" w:styleId="109">
    <w:name w:val="表格"/>
    <w:basedOn w:val="1"/>
    <w:qFormat/>
    <w:uiPriority w:val="0"/>
    <w:pPr>
      <w:adjustRightInd w:val="0"/>
      <w:snapToGrid w:val="0"/>
      <w:spacing w:before="60" w:after="60" w:line="440" w:lineRule="exact"/>
      <w:ind w:firstLine="200" w:firstLineChars="200"/>
      <w:jc w:val="center"/>
      <w:textAlignment w:val="baseline"/>
    </w:pPr>
    <w:rPr>
      <w:rFonts w:ascii="宋体" w:hAnsi="Calibri" w:eastAsia="宋体" w:cs="Times New Roman"/>
      <w:kern w:val="0"/>
      <w:sz w:val="24"/>
      <w:szCs w:val="20"/>
    </w:rPr>
  </w:style>
  <w:style w:type="paragraph" w:customStyle="1" w:styleId="110">
    <w:name w:val="默认段落字体 Para Char Char Char Char"/>
    <w:basedOn w:val="1"/>
    <w:qFormat/>
    <w:uiPriority w:val="0"/>
    <w:pPr>
      <w:adjustRightInd w:val="0"/>
      <w:snapToGrid w:val="0"/>
      <w:spacing w:line="440" w:lineRule="exact"/>
      <w:ind w:firstLine="200" w:firstLineChars="200"/>
    </w:pPr>
    <w:rPr>
      <w:rFonts w:ascii="Calibri" w:hAnsi="Calibri" w:eastAsia="宋体" w:cs="Times New Roman"/>
      <w:sz w:val="24"/>
      <w:szCs w:val="20"/>
    </w:rPr>
  </w:style>
  <w:style w:type="paragraph" w:customStyle="1" w:styleId="111">
    <w:name w:val="目录 41"/>
    <w:basedOn w:val="1"/>
    <w:next w:val="1"/>
    <w:qFormat/>
    <w:uiPriority w:val="0"/>
    <w:pPr>
      <w:adjustRightInd w:val="0"/>
      <w:snapToGrid w:val="0"/>
      <w:spacing w:line="440" w:lineRule="exact"/>
      <w:ind w:left="630" w:firstLine="200" w:firstLineChars="200"/>
      <w:jc w:val="left"/>
    </w:pPr>
    <w:rPr>
      <w:rFonts w:ascii="Calibri" w:hAnsi="Calibri" w:eastAsia="宋体" w:cs="Calibri"/>
      <w:sz w:val="18"/>
      <w:szCs w:val="18"/>
    </w:rPr>
  </w:style>
  <w:style w:type="paragraph" w:customStyle="1" w:styleId="112">
    <w:name w:val="样式2"/>
    <w:basedOn w:val="1"/>
    <w:qFormat/>
    <w:uiPriority w:val="0"/>
    <w:pPr>
      <w:adjustRightInd w:val="0"/>
      <w:snapToGrid w:val="0"/>
      <w:spacing w:line="410" w:lineRule="atLeast"/>
      <w:ind w:firstLine="200" w:firstLineChars="200"/>
      <w:jc w:val="left"/>
      <w:textAlignment w:val="baseline"/>
    </w:pPr>
    <w:rPr>
      <w:rFonts w:ascii="Calibri" w:hAnsi="Calibri" w:eastAsia="宋体" w:cs="Times New Roman"/>
      <w:kern w:val="0"/>
      <w:sz w:val="24"/>
      <w:szCs w:val="20"/>
    </w:rPr>
  </w:style>
  <w:style w:type="paragraph" w:customStyle="1" w:styleId="113">
    <w:name w:val="目录 51"/>
    <w:basedOn w:val="1"/>
    <w:next w:val="1"/>
    <w:qFormat/>
    <w:uiPriority w:val="0"/>
    <w:pPr>
      <w:adjustRightInd w:val="0"/>
      <w:snapToGrid w:val="0"/>
      <w:spacing w:line="440" w:lineRule="exact"/>
      <w:ind w:left="840" w:firstLine="200" w:firstLineChars="200"/>
      <w:jc w:val="left"/>
    </w:pPr>
    <w:rPr>
      <w:rFonts w:ascii="Calibri" w:hAnsi="Calibri" w:eastAsia="宋体" w:cs="Calibri"/>
      <w:sz w:val="18"/>
      <w:szCs w:val="18"/>
    </w:rPr>
  </w:style>
  <w:style w:type="paragraph" w:customStyle="1" w:styleId="114">
    <w:name w:val="Revision"/>
    <w:qFormat/>
    <w:uiPriority w:val="0"/>
    <w:rPr>
      <w:rFonts w:ascii="Calibri" w:hAnsi="Calibri" w:eastAsia="宋体" w:cs="Times New Roman"/>
      <w:kern w:val="2"/>
      <w:sz w:val="21"/>
      <w:szCs w:val="20"/>
      <w:lang w:val="en-US" w:eastAsia="zh-CN" w:bidi="ar-SA"/>
    </w:rPr>
  </w:style>
  <w:style w:type="paragraph" w:customStyle="1" w:styleId="115">
    <w:name w:val="纯文本1"/>
    <w:basedOn w:val="1"/>
    <w:qFormat/>
    <w:uiPriority w:val="0"/>
    <w:pPr>
      <w:adjustRightInd w:val="0"/>
      <w:snapToGrid w:val="0"/>
      <w:spacing w:line="440" w:lineRule="exact"/>
      <w:ind w:firstLine="200" w:firstLineChars="200"/>
    </w:pPr>
    <w:rPr>
      <w:rFonts w:ascii="宋体" w:hAnsi="Courier New" w:eastAsia="宋体" w:cs="Times New Roman"/>
      <w:kern w:val="0"/>
      <w:sz w:val="20"/>
      <w:szCs w:val="20"/>
    </w:rPr>
  </w:style>
  <w:style w:type="paragraph" w:customStyle="1" w:styleId="116">
    <w:name w:val="目录1"/>
    <w:basedOn w:val="1"/>
    <w:qFormat/>
    <w:uiPriority w:val="0"/>
    <w:pPr>
      <w:adjustRightInd w:val="0"/>
      <w:snapToGrid w:val="0"/>
      <w:spacing w:line="440" w:lineRule="exact"/>
      <w:ind w:firstLine="200" w:firstLineChars="200"/>
    </w:pPr>
    <w:rPr>
      <w:rFonts w:ascii="黑体" w:hAnsi="Calibri" w:eastAsia="黑体" w:cs="Times New Roman"/>
      <w:sz w:val="52"/>
      <w:szCs w:val="52"/>
    </w:rPr>
  </w:style>
  <w:style w:type="paragraph" w:customStyle="1" w:styleId="117">
    <w:name w:val="目录 71"/>
    <w:basedOn w:val="1"/>
    <w:next w:val="1"/>
    <w:qFormat/>
    <w:uiPriority w:val="0"/>
    <w:pPr>
      <w:adjustRightInd w:val="0"/>
      <w:snapToGrid w:val="0"/>
      <w:spacing w:line="440" w:lineRule="exact"/>
      <w:ind w:left="1260" w:firstLine="200" w:firstLineChars="200"/>
      <w:jc w:val="left"/>
    </w:pPr>
    <w:rPr>
      <w:rFonts w:ascii="Calibri" w:hAnsi="Calibri" w:eastAsia="宋体" w:cs="Calibri"/>
      <w:sz w:val="18"/>
      <w:szCs w:val="18"/>
    </w:rPr>
  </w:style>
  <w:style w:type="paragraph" w:customStyle="1" w:styleId="118">
    <w:name w:val="样式 标题 2 + Times New Roman 四号 非加粗 段前: 5 磅 段后: 0 磅 行距: 固定值 20..."/>
    <w:basedOn w:val="10"/>
    <w:qFormat/>
    <w:uiPriority w:val="0"/>
    <w:pPr>
      <w:adjustRightInd w:val="0"/>
      <w:snapToGrid w:val="0"/>
      <w:spacing w:before="100" w:beforeLines="50" w:after="0" w:line="400" w:lineRule="exact"/>
      <w:jc w:val="left"/>
    </w:pPr>
    <w:rPr>
      <w:rFonts w:ascii="Times New Roman" w:hAnsi="Times New Roman" w:eastAsia="宋体" w:cs="宋体"/>
      <w:b w:val="0"/>
      <w:bCs w:val="0"/>
      <w:kern w:val="0"/>
      <w:sz w:val="28"/>
      <w:szCs w:val="20"/>
    </w:rPr>
  </w:style>
  <w:style w:type="paragraph" w:customStyle="1" w:styleId="119">
    <w:name w:val="目录 91"/>
    <w:basedOn w:val="1"/>
    <w:next w:val="1"/>
    <w:qFormat/>
    <w:uiPriority w:val="0"/>
    <w:pPr>
      <w:adjustRightInd w:val="0"/>
      <w:snapToGrid w:val="0"/>
      <w:spacing w:line="440" w:lineRule="exact"/>
      <w:ind w:left="1680" w:firstLine="200" w:firstLineChars="200"/>
      <w:jc w:val="left"/>
    </w:pPr>
    <w:rPr>
      <w:rFonts w:ascii="Calibri" w:hAnsi="Calibri" w:eastAsia="宋体" w:cs="Calibri"/>
      <w:sz w:val="18"/>
      <w:szCs w:val="18"/>
    </w:rPr>
  </w:style>
  <w:style w:type="paragraph" w:customStyle="1" w:styleId="120">
    <w:name w:val="样式 样式 标题 4级目录 + 黑色"/>
    <w:basedOn w:val="1"/>
    <w:qFormat/>
    <w:uiPriority w:val="0"/>
    <w:pPr>
      <w:tabs>
        <w:tab w:val="left" w:pos="480"/>
      </w:tabs>
      <w:adjustRightInd w:val="0"/>
      <w:snapToGrid w:val="0"/>
      <w:spacing w:afterLines="50" w:line="360" w:lineRule="auto"/>
      <w:ind w:firstLine="200" w:firstLineChars="200"/>
      <w:jc w:val="left"/>
      <w:textAlignment w:val="baseline"/>
      <w:outlineLvl w:val="3"/>
    </w:pPr>
    <w:rPr>
      <w:rFonts w:ascii="宋体" w:hAnsi="Times New Roman" w:eastAsia="宋体" w:cs="Times New Roman"/>
      <w:color w:val="000000"/>
      <w:sz w:val="24"/>
      <w:szCs w:val="24"/>
    </w:rPr>
  </w:style>
  <w:style w:type="paragraph" w:customStyle="1" w:styleId="121">
    <w:name w:val="表格侧编号"/>
    <w:next w:val="1"/>
    <w:qFormat/>
    <w:uiPriority w:val="0"/>
    <w:pPr>
      <w:widowControl w:val="0"/>
      <w:jc w:val="center"/>
    </w:pPr>
    <w:rPr>
      <w:rFonts w:ascii="宋体" w:hAnsi="宋体" w:eastAsia="宋体" w:cs="Times New Roman"/>
      <w:kern w:val="2"/>
      <w:sz w:val="21"/>
      <w:szCs w:val="20"/>
      <w:lang w:val="en-US" w:eastAsia="zh-CN" w:bidi="ar-SA"/>
    </w:rPr>
  </w:style>
  <w:style w:type="paragraph" w:customStyle="1" w:styleId="122">
    <w:name w:val="Char Char Char"/>
    <w:basedOn w:val="1"/>
    <w:qFormat/>
    <w:uiPriority w:val="0"/>
    <w:pPr>
      <w:adjustRightInd w:val="0"/>
      <w:snapToGrid w:val="0"/>
      <w:spacing w:line="440" w:lineRule="exact"/>
      <w:ind w:firstLine="200" w:firstLineChars="200"/>
    </w:pPr>
    <w:rPr>
      <w:rFonts w:ascii="Tahoma" w:hAnsi="Tahoma" w:eastAsia="宋体" w:cs="Times New Roman"/>
      <w:sz w:val="24"/>
      <w:szCs w:val="20"/>
    </w:rPr>
  </w:style>
  <w:style w:type="paragraph" w:customStyle="1" w:styleId="123">
    <w:name w:val="p0"/>
    <w:basedOn w:val="1"/>
    <w:qFormat/>
    <w:uiPriority w:val="0"/>
    <w:pPr>
      <w:widowControl/>
      <w:adjustRightInd w:val="0"/>
      <w:snapToGrid w:val="0"/>
      <w:spacing w:line="440" w:lineRule="exact"/>
      <w:ind w:firstLine="200" w:firstLineChars="200"/>
    </w:pPr>
    <w:rPr>
      <w:rFonts w:ascii="Calibri" w:hAnsi="Calibri" w:eastAsia="宋体" w:cs="Times New Roman"/>
      <w:kern w:val="0"/>
      <w:sz w:val="24"/>
      <w:szCs w:val="20"/>
    </w:rPr>
  </w:style>
  <w:style w:type="paragraph" w:customStyle="1" w:styleId="124">
    <w:name w:val="正文_0_0"/>
    <w:qFormat/>
    <w:uiPriority w:val="0"/>
    <w:pPr>
      <w:widowControl w:val="0"/>
      <w:jc w:val="both"/>
    </w:pPr>
    <w:rPr>
      <w:rFonts w:ascii="Times New Roman" w:hAnsi="Times New Roman" w:eastAsia="宋体" w:cs="Times New Roman"/>
      <w:kern w:val="2"/>
      <w:sz w:val="21"/>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09176-E699-49BF-BDF4-876055823FFC}">
  <ds:schemaRefs/>
</ds:datastoreItem>
</file>

<file path=docProps/app.xml><?xml version="1.0" encoding="utf-8"?>
<Properties xmlns="http://schemas.openxmlformats.org/officeDocument/2006/extended-properties" xmlns:vt="http://schemas.openxmlformats.org/officeDocument/2006/docPropsVTypes">
  <Template>Normal</Template>
  <Pages>35</Pages>
  <Words>2565</Words>
  <Characters>14627</Characters>
  <Lines>121</Lines>
  <Paragraphs>34</Paragraphs>
  <TotalTime>11</TotalTime>
  <ScaleCrop>false</ScaleCrop>
  <LinksUpToDate>false</LinksUpToDate>
  <CharactersWithSpaces>17158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陶桃子</cp:lastModifiedBy>
  <cp:revision>52</cp:revision>
  <cp:lastPrinted>2021-01-05T07:32:00Z</cp:lastPrinted>
  <dcterms:created xsi:type="dcterms:W3CDTF">2020-12-23T09:18:00Z</dcterms:created>
  <dcterms:modified xsi:type="dcterms:W3CDTF">2023-11-16T08:30:52Z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0B661D16E8E841F9BC76A85513284042_13</vt:lpwstr>
  </property>
</Properties>
</file>